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3F0" w:rsidRDefault="00D413F0" w:rsidP="00D413F0">
      <w:pPr>
        <w:pStyle w:val="Titolo1"/>
      </w:pPr>
      <w:bookmarkStart w:id="0" w:name="_GoBack"/>
      <w:bookmarkEnd w:id="0"/>
    </w:p>
    <w:sdt>
      <w:sdtPr>
        <w:rPr>
          <w:rFonts w:eastAsia="Times New Roman" w:cs="Times New Roman"/>
          <w:b w:val="0"/>
          <w:bCs w:val="0"/>
          <w:color w:val="auto"/>
          <w:sz w:val="20"/>
          <w:szCs w:val="24"/>
        </w:rPr>
        <w:id w:val="-2028248685"/>
        <w:docPartObj>
          <w:docPartGallery w:val="Table of Contents"/>
          <w:docPartUnique/>
        </w:docPartObj>
      </w:sdtPr>
      <w:sdtEndPr/>
      <w:sdtContent>
        <w:p w:rsidR="00D413F0" w:rsidRPr="00D413F0" w:rsidRDefault="00D413F0">
          <w:pPr>
            <w:pStyle w:val="Titolosommario"/>
          </w:pPr>
          <w:r>
            <w:t>INDICE</w:t>
          </w:r>
        </w:p>
        <w:p w:rsidR="00785347" w:rsidRDefault="00D413F0">
          <w:pPr>
            <w:pStyle w:val="Somma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D413F0">
            <w:fldChar w:fldCharType="begin"/>
          </w:r>
          <w:r w:rsidRPr="00D413F0">
            <w:instrText xml:space="preserve"> TOC \o "1-3" \h \z \u </w:instrText>
          </w:r>
          <w:r w:rsidRPr="00D413F0">
            <w:fldChar w:fldCharType="separate"/>
          </w:r>
          <w:hyperlink w:anchor="_Toc473808049" w:history="1">
            <w:r w:rsidR="00785347" w:rsidRPr="0006142C">
              <w:rPr>
                <w:rStyle w:val="Collegamentoipertestuale"/>
                <w:noProof/>
              </w:rPr>
              <w:t>SEZIONE 1 - PREZZI PER LA DETERMINAZIONE DEL CANONE COMPLESSIVO MENSILE</w:t>
            </w:r>
            <w:r w:rsidR="00785347">
              <w:rPr>
                <w:noProof/>
                <w:webHidden/>
              </w:rPr>
              <w:tab/>
            </w:r>
            <w:r w:rsidR="00785347">
              <w:rPr>
                <w:noProof/>
                <w:webHidden/>
              </w:rPr>
              <w:fldChar w:fldCharType="begin"/>
            </w:r>
            <w:r w:rsidR="00785347">
              <w:rPr>
                <w:noProof/>
                <w:webHidden/>
              </w:rPr>
              <w:instrText xml:space="preserve"> PAGEREF _Toc473808049 \h </w:instrText>
            </w:r>
            <w:r w:rsidR="00785347">
              <w:rPr>
                <w:noProof/>
                <w:webHidden/>
              </w:rPr>
            </w:r>
            <w:r w:rsidR="00785347">
              <w:rPr>
                <w:noProof/>
                <w:webHidden/>
              </w:rPr>
              <w:fldChar w:fldCharType="separate"/>
            </w:r>
            <w:r w:rsidR="00785347">
              <w:rPr>
                <w:noProof/>
                <w:webHidden/>
              </w:rPr>
              <w:t>3</w:t>
            </w:r>
            <w:r w:rsidR="00785347">
              <w:rPr>
                <w:noProof/>
                <w:webHidden/>
              </w:rPr>
              <w:fldChar w:fldCharType="end"/>
            </w:r>
          </w:hyperlink>
        </w:p>
        <w:p w:rsidR="00785347" w:rsidRDefault="00491903">
          <w:pPr>
            <w:pStyle w:val="Somma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3808050" w:history="1">
            <w:r w:rsidR="00785347" w:rsidRPr="0006142C">
              <w:rPr>
                <w:rStyle w:val="Collegamentoipertestuale"/>
                <w:noProof/>
              </w:rPr>
              <w:t>SEZIONE 2 - PREZZI DEI SERVIZI A CONSUMO</w:t>
            </w:r>
            <w:r w:rsidR="00785347">
              <w:rPr>
                <w:noProof/>
                <w:webHidden/>
              </w:rPr>
              <w:tab/>
            </w:r>
            <w:r w:rsidR="00785347">
              <w:rPr>
                <w:noProof/>
                <w:webHidden/>
              </w:rPr>
              <w:fldChar w:fldCharType="begin"/>
            </w:r>
            <w:r w:rsidR="00785347">
              <w:rPr>
                <w:noProof/>
                <w:webHidden/>
              </w:rPr>
              <w:instrText xml:space="preserve"> PAGEREF _Toc473808050 \h </w:instrText>
            </w:r>
            <w:r w:rsidR="00785347">
              <w:rPr>
                <w:noProof/>
                <w:webHidden/>
              </w:rPr>
            </w:r>
            <w:r w:rsidR="00785347">
              <w:rPr>
                <w:noProof/>
                <w:webHidden/>
              </w:rPr>
              <w:fldChar w:fldCharType="separate"/>
            </w:r>
            <w:r w:rsidR="00785347">
              <w:rPr>
                <w:noProof/>
                <w:webHidden/>
              </w:rPr>
              <w:t>5</w:t>
            </w:r>
            <w:r w:rsidR="00785347">
              <w:rPr>
                <w:noProof/>
                <w:webHidden/>
              </w:rPr>
              <w:fldChar w:fldCharType="end"/>
            </w:r>
          </w:hyperlink>
        </w:p>
        <w:p w:rsidR="00D413F0" w:rsidRDefault="00D413F0">
          <w:r w:rsidRPr="00D413F0">
            <w:rPr>
              <w:b/>
              <w:bCs/>
            </w:rPr>
            <w:fldChar w:fldCharType="end"/>
          </w:r>
        </w:p>
      </w:sdtContent>
    </w:sdt>
    <w:p w:rsidR="00D413F0" w:rsidRPr="00D413F0" w:rsidRDefault="00D413F0" w:rsidP="00D413F0">
      <w:pPr>
        <w:rPr>
          <w:rFonts w:ascii="Calibri" w:hAnsi="Calibri"/>
          <w:b/>
          <w:bCs/>
        </w:rPr>
      </w:pPr>
      <w:r>
        <w:br w:type="page"/>
      </w:r>
    </w:p>
    <w:p w:rsidR="008E3169" w:rsidRDefault="00D413F0" w:rsidP="00D413F0">
      <w:pPr>
        <w:pStyle w:val="Titolo1"/>
      </w:pPr>
      <w:bookmarkStart w:id="1" w:name="_Toc473808049"/>
      <w:r w:rsidRPr="00D413F0">
        <w:lastRenderedPageBreak/>
        <w:t>SEZIONE 1</w:t>
      </w:r>
      <w:r w:rsidR="00E02658">
        <w:t xml:space="preserve"> - </w:t>
      </w:r>
      <w:r w:rsidRPr="00D413F0">
        <w:t xml:space="preserve">PREZZI </w:t>
      </w:r>
      <w:r w:rsidR="003F6CAC">
        <w:t xml:space="preserve">PER LA DETERMINAZIONE DEL </w:t>
      </w:r>
      <w:r w:rsidRPr="00D413F0">
        <w:t>CANONE</w:t>
      </w:r>
      <w:r w:rsidR="003F6CAC">
        <w:t xml:space="preserve"> COMPLESSIVO</w:t>
      </w:r>
      <w:r w:rsidR="003F6CAC" w:rsidRPr="003F6CAC">
        <w:t xml:space="preserve"> </w:t>
      </w:r>
      <w:r w:rsidR="003F6CAC">
        <w:t>MENSILE</w:t>
      </w:r>
      <w:bookmarkEnd w:id="1"/>
    </w:p>
    <w:p w:rsidR="00F04BF1" w:rsidRDefault="00F04BF1" w:rsidP="00F04BF1"/>
    <w:p w:rsidR="003F6CAC" w:rsidRDefault="003F6CAC" w:rsidP="00DA3E48">
      <w:pPr>
        <w:jc w:val="both"/>
        <w:rPr>
          <w:szCs w:val="20"/>
        </w:rPr>
      </w:pPr>
      <w:r>
        <w:rPr>
          <w:szCs w:val="20"/>
        </w:rPr>
        <w:t xml:space="preserve">Relativamente ai Servizi </w:t>
      </w:r>
      <w:r w:rsidRPr="003F6CAC">
        <w:rPr>
          <w:szCs w:val="20"/>
        </w:rPr>
        <w:t>che dovranno essere remunerat</w:t>
      </w:r>
      <w:r w:rsidR="00D80307">
        <w:rPr>
          <w:szCs w:val="20"/>
        </w:rPr>
        <w:t>i</w:t>
      </w:r>
      <w:r w:rsidRPr="003F6CAC">
        <w:rPr>
          <w:szCs w:val="20"/>
        </w:rPr>
        <w:t xml:space="preserve"> con il Canone complessivo mensile, i prezzi a base d’asta su cui dovranno essere effettuati i ribassi sono quelli sotto riportati.</w:t>
      </w:r>
    </w:p>
    <w:p w:rsidR="003668D0" w:rsidRPr="004614E4" w:rsidRDefault="003668D0" w:rsidP="00DA3E48">
      <w:pPr>
        <w:jc w:val="both"/>
      </w:pPr>
      <w:r w:rsidRPr="00DF31B5">
        <w:t xml:space="preserve">I medesimi prezzi unitari, al netto dei ribassi offerti, saranno utilizzati per eventuali attività integrative </w:t>
      </w:r>
      <w:r w:rsidR="00DD4158">
        <w:t xml:space="preserve">(continuative e non continuative) </w:t>
      </w:r>
      <w:r w:rsidRPr="00DF31B5">
        <w:t>richieste nell’arco della durata dell’appalto.</w:t>
      </w:r>
    </w:p>
    <w:p w:rsidR="003668D0" w:rsidRPr="003F6CAC" w:rsidRDefault="003668D0" w:rsidP="003F6CAC">
      <w:pPr>
        <w:jc w:val="both"/>
        <w:rPr>
          <w:szCs w:val="20"/>
        </w:rPr>
      </w:pPr>
    </w:p>
    <w:p w:rsidR="00E02658" w:rsidRPr="007152C4" w:rsidRDefault="00E02658" w:rsidP="007152C4">
      <w:pPr>
        <w:pStyle w:val="Paragrafoelenco"/>
        <w:widowControl w:val="0"/>
        <w:numPr>
          <w:ilvl w:val="1"/>
          <w:numId w:val="18"/>
        </w:numPr>
        <w:suppressAutoHyphens/>
        <w:spacing w:line="300" w:lineRule="exact"/>
        <w:jc w:val="both"/>
        <w:rPr>
          <w:rFonts w:ascii="Calibri" w:hAnsi="Calibri" w:cs="Trebuchet MS"/>
          <w:b/>
          <w:lang w:eastAsia="ar-SA"/>
        </w:rPr>
      </w:pPr>
      <w:r w:rsidRPr="007152C4">
        <w:rPr>
          <w:rFonts w:ascii="Calibri" w:hAnsi="Calibri"/>
          <w:b/>
          <w:bCs/>
          <w:color w:val="000000"/>
        </w:rPr>
        <w:t>Vigilanza Ispettiva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4606"/>
        <w:gridCol w:w="1490"/>
        <w:gridCol w:w="1696"/>
      </w:tblGrid>
      <w:tr w:rsidR="005570F2" w:rsidRPr="00620D72" w:rsidTr="003F6CAC">
        <w:trPr>
          <w:trHeight w:val="825"/>
          <w:jc w:val="center"/>
        </w:trPr>
        <w:tc>
          <w:tcPr>
            <w:tcW w:w="49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20D72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 prezzo</w:t>
            </w:r>
          </w:p>
        </w:tc>
        <w:tc>
          <w:tcPr>
            <w:tcW w:w="26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20D72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Descrizione</w:t>
            </w:r>
          </w:p>
        </w:tc>
        <w:tc>
          <w:tcPr>
            <w:tcW w:w="8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20D72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Valore</w:t>
            </w:r>
          </w:p>
        </w:tc>
        <w:tc>
          <w:tcPr>
            <w:tcW w:w="98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812D0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Unità di misura</w:t>
            </w:r>
            <w:r w:rsidRPr="006812D0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</w:tr>
      <w:tr w:rsidR="003F6CAC" w:rsidRPr="006812D0" w:rsidTr="003F6CAC">
        <w:trPr>
          <w:trHeight w:val="707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CAC" w:rsidRPr="003F6CAC" w:rsidRDefault="003F6CAC" w:rsidP="00DD4158">
            <w:pPr>
              <w:rPr>
                <w:rFonts w:ascii="Calibri" w:hAnsi="Calibri"/>
              </w:rPr>
            </w:pPr>
            <w:r w:rsidRPr="003F6CAC">
              <w:rPr>
                <w:rFonts w:ascii="Calibri" w:hAnsi="Calibri"/>
              </w:rPr>
              <w:t>P</w:t>
            </w:r>
            <w:r w:rsidRPr="003F6CAC">
              <w:rPr>
                <w:rFonts w:ascii="Calibri" w:hAnsi="Calibri"/>
                <w:vertAlign w:val="subscript"/>
              </w:rPr>
              <w:t>VIEC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CAC" w:rsidRPr="00F04BF1" w:rsidRDefault="003F6CAC" w:rsidP="00DF31B5">
            <w:pPr>
              <w:rPr>
                <w:rFonts w:ascii="Calibri" w:hAnsi="Calibri"/>
                <w:color w:val="000000"/>
              </w:rPr>
            </w:pPr>
            <w:r w:rsidRPr="00F04BF1">
              <w:rPr>
                <w:rFonts w:ascii="Calibri" w:hAnsi="Calibri"/>
                <w:color w:val="000000"/>
              </w:rPr>
              <w:t>Vigilanza ispettiva esterna</w:t>
            </w:r>
            <w:r w:rsidR="00DF31B5">
              <w:rPr>
                <w:rFonts w:ascii="Calibri" w:hAnsi="Calibri"/>
                <w:color w:val="000000"/>
              </w:rPr>
              <w:t xml:space="preserve"> Sito</w:t>
            </w:r>
            <w:r w:rsidRPr="00F04BF1">
              <w:rPr>
                <w:rFonts w:ascii="Calibri" w:hAnsi="Calibri"/>
                <w:color w:val="000000"/>
              </w:rPr>
              <w:t xml:space="preserve"> Colosseo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CAC" w:rsidRPr="00D33DAF" w:rsidRDefault="003F6CAC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€ 20,0</w:t>
            </w:r>
            <w:r w:rsidRPr="003F724C">
              <w:rPr>
                <w:rFonts w:ascii="Calibri" w:hAnsi="Calibri"/>
                <w:bCs/>
                <w:color w:val="000000"/>
              </w:rPr>
              <w:t>0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CAC" w:rsidRPr="006812D0" w:rsidRDefault="003F6CAC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Euro/Ispezione</w:t>
            </w:r>
          </w:p>
        </w:tc>
      </w:tr>
      <w:tr w:rsidR="003F6CAC" w:rsidRPr="006812D0" w:rsidTr="00DD4158">
        <w:trPr>
          <w:trHeight w:val="707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CAC" w:rsidRPr="003F6CAC" w:rsidRDefault="003F6CAC" w:rsidP="00DD4158">
            <w:pPr>
              <w:rPr>
                <w:rFonts w:ascii="Calibri" w:hAnsi="Calibri"/>
              </w:rPr>
            </w:pPr>
            <w:r w:rsidRPr="003F6CAC">
              <w:rPr>
                <w:rFonts w:ascii="Calibri" w:hAnsi="Calibri"/>
              </w:rPr>
              <w:t>P</w:t>
            </w:r>
            <w:r w:rsidRPr="003F6CAC">
              <w:rPr>
                <w:rFonts w:ascii="Calibri" w:hAnsi="Calibri"/>
                <w:vertAlign w:val="subscript"/>
              </w:rPr>
              <w:t>VIEF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CAC" w:rsidRPr="00F04BF1" w:rsidRDefault="003F6CAC" w:rsidP="00DF31B5">
            <w:pPr>
              <w:rPr>
                <w:rFonts w:ascii="Calibri" w:hAnsi="Calibri"/>
                <w:color w:val="000000"/>
              </w:rPr>
            </w:pPr>
            <w:r w:rsidRPr="00F04BF1">
              <w:rPr>
                <w:rFonts w:ascii="Calibri" w:hAnsi="Calibri"/>
                <w:color w:val="000000"/>
              </w:rPr>
              <w:t xml:space="preserve">Vigilanza ispettiva esterna </w:t>
            </w:r>
            <w:r w:rsidR="00DF31B5">
              <w:rPr>
                <w:rFonts w:ascii="Calibri" w:hAnsi="Calibri"/>
                <w:color w:val="000000"/>
              </w:rPr>
              <w:t>Siti</w:t>
            </w:r>
            <w:r w:rsidRPr="00F04BF1">
              <w:rPr>
                <w:rFonts w:ascii="Calibri" w:hAnsi="Calibri"/>
                <w:color w:val="000000"/>
              </w:rPr>
              <w:t xml:space="preserve"> Foro-</w:t>
            </w:r>
            <w:r>
              <w:rPr>
                <w:rFonts w:ascii="Calibri" w:hAnsi="Calibri"/>
                <w:color w:val="000000"/>
              </w:rPr>
              <w:t>R</w:t>
            </w:r>
            <w:r w:rsidRPr="00F04BF1">
              <w:rPr>
                <w:rFonts w:ascii="Calibri" w:hAnsi="Calibri"/>
                <w:color w:val="000000"/>
              </w:rPr>
              <w:t>omano Palatino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CAC" w:rsidRPr="00D33DAF" w:rsidRDefault="003F6CAC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€ 40,0</w:t>
            </w:r>
            <w:r w:rsidRPr="003F724C">
              <w:rPr>
                <w:rFonts w:ascii="Calibri" w:hAnsi="Calibri"/>
                <w:bCs/>
                <w:color w:val="000000"/>
              </w:rPr>
              <w:t>0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CAC" w:rsidRDefault="003F6CAC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Euro/Ispezione</w:t>
            </w:r>
          </w:p>
        </w:tc>
      </w:tr>
      <w:tr w:rsidR="005570F2" w:rsidRPr="006812D0" w:rsidTr="003F6CAC">
        <w:trPr>
          <w:trHeight w:val="707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3F6CAC" w:rsidRDefault="005570F2" w:rsidP="00DD4158">
            <w:pPr>
              <w:rPr>
                <w:rFonts w:ascii="Calibri" w:hAnsi="Calibri"/>
              </w:rPr>
            </w:pPr>
            <w:r w:rsidRPr="003F6CAC">
              <w:rPr>
                <w:rFonts w:ascii="Calibri" w:hAnsi="Calibri"/>
              </w:rPr>
              <w:t>P</w:t>
            </w:r>
            <w:r w:rsidRPr="003F6CAC">
              <w:rPr>
                <w:rFonts w:ascii="Calibri" w:hAnsi="Calibri"/>
                <w:vertAlign w:val="subscript"/>
              </w:rPr>
              <w:t>VI</w:t>
            </w:r>
            <w:r w:rsidR="00553192" w:rsidRPr="003F6CAC">
              <w:rPr>
                <w:rFonts w:ascii="Calibri" w:hAnsi="Calibri"/>
                <w:vertAlign w:val="subscript"/>
              </w:rPr>
              <w:t>S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F04BF1" w:rsidRDefault="005570F2" w:rsidP="00DD4158">
            <w:pPr>
              <w:rPr>
                <w:rFonts w:ascii="Calibri" w:hAnsi="Calibri"/>
                <w:color w:val="000000"/>
              </w:rPr>
            </w:pPr>
            <w:r w:rsidRPr="00F04BF1">
              <w:rPr>
                <w:rFonts w:ascii="Calibri" w:hAnsi="Calibri"/>
                <w:color w:val="000000"/>
              </w:rPr>
              <w:t>Vigilanza ispettiva mediante un “Sistema di Aeromobile a Pilotaggio Remoto"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D33DAF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€ 30,0</w:t>
            </w:r>
            <w:r w:rsidRPr="003F724C">
              <w:rPr>
                <w:rFonts w:ascii="Calibri" w:hAnsi="Calibri"/>
                <w:bCs/>
                <w:color w:val="000000"/>
              </w:rPr>
              <w:t>0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Euro/Ispezione</w:t>
            </w:r>
          </w:p>
        </w:tc>
      </w:tr>
    </w:tbl>
    <w:p w:rsidR="00E02658" w:rsidRDefault="00E02658" w:rsidP="00E02658">
      <w:pPr>
        <w:widowControl w:val="0"/>
        <w:suppressAutoHyphens/>
        <w:spacing w:line="300" w:lineRule="exact"/>
        <w:ind w:left="720"/>
        <w:jc w:val="both"/>
        <w:rPr>
          <w:rFonts w:ascii="Calibri" w:hAnsi="Calibri" w:cs="Trebuchet MS"/>
          <w:b/>
          <w:highlight w:val="yellow"/>
          <w:lang w:eastAsia="ar-SA"/>
        </w:rPr>
      </w:pPr>
    </w:p>
    <w:p w:rsidR="00E02658" w:rsidRPr="007152C4" w:rsidRDefault="00E02658" w:rsidP="007152C4">
      <w:pPr>
        <w:pStyle w:val="Paragrafoelenco"/>
        <w:widowControl w:val="0"/>
        <w:numPr>
          <w:ilvl w:val="1"/>
          <w:numId w:val="18"/>
        </w:numPr>
        <w:suppressAutoHyphens/>
        <w:spacing w:line="300" w:lineRule="exact"/>
        <w:jc w:val="both"/>
        <w:rPr>
          <w:rFonts w:ascii="Calibri" w:hAnsi="Calibri" w:cs="Trebuchet MS"/>
          <w:b/>
          <w:lang w:eastAsia="ar-SA"/>
        </w:rPr>
      </w:pPr>
      <w:r w:rsidRPr="007152C4">
        <w:rPr>
          <w:rFonts w:ascii="Calibri" w:hAnsi="Calibri" w:cs="Trebuchet MS"/>
          <w:b/>
          <w:lang w:eastAsia="ar-SA"/>
        </w:rPr>
        <w:t>Apprestamenti tecnologici di sicurezza anticrimine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4"/>
        <w:gridCol w:w="4378"/>
        <w:gridCol w:w="1878"/>
        <w:gridCol w:w="1570"/>
      </w:tblGrid>
      <w:tr w:rsidR="005570F2" w:rsidRPr="006812D0" w:rsidTr="007152C4">
        <w:trPr>
          <w:trHeight w:val="825"/>
          <w:jc w:val="center"/>
        </w:trPr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20D72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 prezzo</w:t>
            </w:r>
          </w:p>
        </w:tc>
        <w:tc>
          <w:tcPr>
            <w:tcW w:w="25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20D72" w:rsidRDefault="008D2FB7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De</w:t>
            </w:r>
            <w:r w:rsidR="005570F2">
              <w:rPr>
                <w:rFonts w:ascii="Calibri" w:hAnsi="Calibri"/>
                <w:b/>
                <w:bCs/>
              </w:rPr>
              <w:t>scrizione</w:t>
            </w:r>
          </w:p>
        </w:tc>
        <w:tc>
          <w:tcPr>
            <w:tcW w:w="109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20D72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Valore</w:t>
            </w:r>
          </w:p>
        </w:tc>
        <w:tc>
          <w:tcPr>
            <w:tcW w:w="91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812D0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Unità di misura</w:t>
            </w:r>
            <w:r w:rsidRPr="006812D0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</w:tr>
      <w:tr w:rsidR="005570F2" w:rsidRPr="006812D0" w:rsidTr="007152C4">
        <w:trPr>
          <w:trHeight w:val="705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>
              <w:rPr>
                <w:rFonts w:ascii="Calibri" w:hAnsi="Calibri"/>
                <w:color w:val="000000"/>
                <w:vertAlign w:val="subscript"/>
              </w:rPr>
              <w:t>AR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F04BF1" w:rsidRDefault="005570F2" w:rsidP="003F6CAC">
            <w:pPr>
              <w:rPr>
                <w:rFonts w:ascii="Calibri" w:hAnsi="Calibri"/>
                <w:color w:val="000000"/>
              </w:rPr>
            </w:pPr>
            <w:r w:rsidRPr="00F04BF1">
              <w:rPr>
                <w:rFonts w:ascii="Calibri" w:hAnsi="Calibri"/>
                <w:color w:val="000000"/>
              </w:rPr>
              <w:t xml:space="preserve">Apparato radiogeno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€ 29.233,00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F6575A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F6575A">
              <w:rPr>
                <w:rFonts w:ascii="Calibri" w:hAnsi="Calibri"/>
                <w:bCs/>
                <w:color w:val="000000"/>
              </w:rPr>
              <w:t>Euro/</w:t>
            </w:r>
            <w:r>
              <w:rPr>
                <w:rFonts w:ascii="Calibri" w:hAnsi="Calibri"/>
                <w:bCs/>
                <w:color w:val="000000"/>
              </w:rPr>
              <w:t>anno/</w:t>
            </w:r>
            <w:proofErr w:type="spellStart"/>
            <w:r w:rsidRPr="00F6575A">
              <w:rPr>
                <w:rFonts w:ascii="Calibri" w:hAnsi="Calibri"/>
                <w:bCs/>
                <w:color w:val="000000"/>
              </w:rPr>
              <w:t>cad</w:t>
            </w:r>
            <w:proofErr w:type="spellEnd"/>
          </w:p>
        </w:tc>
      </w:tr>
      <w:tr w:rsidR="005570F2" w:rsidRPr="006812D0" w:rsidTr="007152C4">
        <w:trPr>
          <w:trHeight w:val="707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>
              <w:rPr>
                <w:rFonts w:ascii="Calibri" w:hAnsi="Calibri"/>
                <w:color w:val="000000"/>
                <w:vertAlign w:val="subscript"/>
              </w:rPr>
              <w:t>AMD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F04BF1" w:rsidRDefault="005570F2" w:rsidP="00DD4158">
            <w:pPr>
              <w:rPr>
                <w:rFonts w:ascii="Calibri" w:hAnsi="Calibri"/>
                <w:color w:val="000000"/>
              </w:rPr>
            </w:pPr>
            <w:r w:rsidRPr="00F04BF1">
              <w:rPr>
                <w:rFonts w:ascii="Calibri" w:hAnsi="Calibri"/>
                <w:color w:val="000000"/>
              </w:rPr>
              <w:t>Rivelatore di metalli ad arco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D33DAF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CE3002">
              <w:rPr>
                <w:rFonts w:ascii="Calibri" w:hAnsi="Calibri"/>
                <w:bCs/>
                <w:color w:val="000000"/>
              </w:rPr>
              <w:t xml:space="preserve">€ </w:t>
            </w:r>
            <w:r>
              <w:rPr>
                <w:rFonts w:ascii="Calibri" w:hAnsi="Calibri"/>
                <w:bCs/>
                <w:color w:val="000000"/>
              </w:rPr>
              <w:t>1.661,00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F6575A">
              <w:rPr>
                <w:rFonts w:ascii="Calibri" w:hAnsi="Calibri"/>
                <w:bCs/>
                <w:color w:val="000000"/>
              </w:rPr>
              <w:t>Euro/</w:t>
            </w:r>
            <w:r>
              <w:rPr>
                <w:rFonts w:ascii="Calibri" w:hAnsi="Calibri"/>
                <w:bCs/>
                <w:color w:val="000000"/>
              </w:rPr>
              <w:t>anno/</w:t>
            </w:r>
            <w:proofErr w:type="spellStart"/>
            <w:r w:rsidRPr="00F6575A">
              <w:rPr>
                <w:rFonts w:ascii="Calibri" w:hAnsi="Calibri"/>
                <w:bCs/>
                <w:color w:val="000000"/>
              </w:rPr>
              <w:t>cad</w:t>
            </w:r>
            <w:proofErr w:type="spellEnd"/>
          </w:p>
        </w:tc>
      </w:tr>
      <w:tr w:rsidR="005570F2" w:rsidRPr="006812D0" w:rsidTr="007152C4">
        <w:trPr>
          <w:trHeight w:val="707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>
              <w:rPr>
                <w:rFonts w:ascii="Calibri" w:hAnsi="Calibri"/>
                <w:color w:val="000000"/>
                <w:vertAlign w:val="subscript"/>
              </w:rPr>
              <w:t>PMD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F04BF1" w:rsidRDefault="005570F2" w:rsidP="00DD4158">
            <w:pPr>
              <w:rPr>
                <w:rFonts w:ascii="Calibri" w:hAnsi="Calibri"/>
                <w:color w:val="000000"/>
              </w:rPr>
            </w:pPr>
            <w:r w:rsidRPr="00F04BF1">
              <w:rPr>
                <w:rFonts w:ascii="Calibri" w:hAnsi="Calibri"/>
                <w:color w:val="000000"/>
              </w:rPr>
              <w:t>Rivelatore di metalli a spatola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D33DAF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CE3002">
              <w:rPr>
                <w:rFonts w:ascii="Calibri" w:hAnsi="Calibri"/>
                <w:bCs/>
                <w:color w:val="000000"/>
              </w:rPr>
              <w:t xml:space="preserve">€ </w:t>
            </w:r>
            <w:r>
              <w:rPr>
                <w:rFonts w:ascii="Calibri" w:hAnsi="Calibri"/>
                <w:bCs/>
                <w:color w:val="000000"/>
              </w:rPr>
              <w:t>125,00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F6575A">
              <w:rPr>
                <w:rFonts w:ascii="Calibri" w:hAnsi="Calibri"/>
                <w:bCs/>
                <w:color w:val="000000"/>
              </w:rPr>
              <w:t>Euro/</w:t>
            </w:r>
            <w:r>
              <w:rPr>
                <w:rFonts w:ascii="Calibri" w:hAnsi="Calibri"/>
                <w:bCs/>
                <w:color w:val="000000"/>
              </w:rPr>
              <w:t>anno/</w:t>
            </w:r>
            <w:proofErr w:type="spellStart"/>
            <w:r w:rsidRPr="00F6575A">
              <w:rPr>
                <w:rFonts w:ascii="Calibri" w:hAnsi="Calibri"/>
                <w:bCs/>
                <w:color w:val="000000"/>
              </w:rPr>
              <w:t>cad</w:t>
            </w:r>
            <w:proofErr w:type="spellEnd"/>
          </w:p>
        </w:tc>
      </w:tr>
      <w:tr w:rsidR="005570F2" w:rsidRPr="006812D0" w:rsidTr="007152C4">
        <w:trPr>
          <w:trHeight w:val="707"/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rPr>
                <w:rFonts w:ascii="Calibri" w:hAnsi="Calibri"/>
                <w:color w:val="000000"/>
              </w:rPr>
            </w:pPr>
            <w:r w:rsidRPr="00697304">
              <w:rPr>
                <w:rFonts w:ascii="Calibri" w:hAnsi="Calibri"/>
                <w:color w:val="000000"/>
              </w:rPr>
              <w:t>P</w:t>
            </w:r>
            <w:r>
              <w:rPr>
                <w:rFonts w:ascii="Calibri" w:hAnsi="Calibri"/>
                <w:color w:val="000000"/>
                <w:vertAlign w:val="subscript"/>
              </w:rPr>
              <w:t>SCL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F04BF1" w:rsidRDefault="005570F2" w:rsidP="00DD4158">
            <w:pPr>
              <w:rPr>
                <w:rFonts w:ascii="Calibri" w:hAnsi="Calibri"/>
                <w:color w:val="000000"/>
              </w:rPr>
            </w:pPr>
            <w:r w:rsidRPr="00F04BF1">
              <w:rPr>
                <w:rFonts w:ascii="Calibri" w:hAnsi="Calibri"/>
                <w:color w:val="000000"/>
              </w:rPr>
              <w:t>Lucchetto e catena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D33DAF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€ 45,00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F6575A">
              <w:rPr>
                <w:rFonts w:ascii="Calibri" w:hAnsi="Calibri"/>
                <w:bCs/>
                <w:color w:val="000000"/>
              </w:rPr>
              <w:t>Euro/</w:t>
            </w:r>
            <w:r>
              <w:rPr>
                <w:rFonts w:ascii="Calibri" w:hAnsi="Calibri"/>
                <w:bCs/>
                <w:color w:val="000000"/>
              </w:rPr>
              <w:t>anno/</w:t>
            </w:r>
            <w:proofErr w:type="spellStart"/>
            <w:r w:rsidRPr="00F6575A">
              <w:rPr>
                <w:rFonts w:ascii="Calibri" w:hAnsi="Calibri"/>
                <w:bCs/>
                <w:color w:val="000000"/>
              </w:rPr>
              <w:t>cad</w:t>
            </w:r>
            <w:proofErr w:type="spellEnd"/>
          </w:p>
        </w:tc>
      </w:tr>
    </w:tbl>
    <w:p w:rsidR="00D413F0" w:rsidRDefault="00D413F0" w:rsidP="00D413F0"/>
    <w:p w:rsidR="003F6CAC" w:rsidRPr="003F6CAC" w:rsidRDefault="003F6CAC" w:rsidP="003F6CAC">
      <w:pPr>
        <w:pStyle w:val="Paragrafoelenco"/>
        <w:widowControl w:val="0"/>
        <w:numPr>
          <w:ilvl w:val="1"/>
          <w:numId w:val="18"/>
        </w:numPr>
        <w:suppressAutoHyphens/>
        <w:spacing w:line="300" w:lineRule="exact"/>
        <w:jc w:val="both"/>
        <w:rPr>
          <w:rFonts w:ascii="Calibri" w:hAnsi="Calibri" w:cs="Trebuchet MS"/>
          <w:b/>
          <w:lang w:eastAsia="ar-SA"/>
        </w:rPr>
      </w:pPr>
      <w:r w:rsidRPr="003F6CAC">
        <w:rPr>
          <w:rFonts w:ascii="Calibri" w:hAnsi="Calibri" w:cs="Trebuchet MS"/>
          <w:b/>
          <w:lang w:eastAsia="ar-SA"/>
        </w:rPr>
        <w:t xml:space="preserve">Personale </w:t>
      </w:r>
    </w:p>
    <w:p w:rsidR="003F6CAC" w:rsidRDefault="003F6CAC" w:rsidP="003F6CAC">
      <w:pPr>
        <w:widowControl w:val="0"/>
        <w:suppressAutoHyphens/>
        <w:spacing w:line="276" w:lineRule="auto"/>
        <w:jc w:val="both"/>
        <w:rPr>
          <w:rFonts w:ascii="Calibri" w:hAnsi="Calibri" w:cs="Trebuchet MS"/>
          <w:szCs w:val="20"/>
          <w:lang w:eastAsia="ar-SA"/>
        </w:rPr>
      </w:pPr>
    </w:p>
    <w:p w:rsidR="003F6CAC" w:rsidRDefault="003F6CAC" w:rsidP="003F6CAC">
      <w:pPr>
        <w:widowControl w:val="0"/>
        <w:suppressAutoHyphens/>
        <w:spacing w:line="276" w:lineRule="auto"/>
        <w:jc w:val="both"/>
        <w:rPr>
          <w:rFonts w:ascii="Calibri" w:hAnsi="Calibri" w:cs="Trebuchet MS"/>
          <w:szCs w:val="20"/>
          <w:lang w:eastAsia="ar-SA"/>
        </w:rPr>
      </w:pPr>
      <w:r w:rsidRPr="00D33DAF">
        <w:rPr>
          <w:rFonts w:ascii="Calibri" w:hAnsi="Calibri" w:cs="Trebuchet MS"/>
          <w:szCs w:val="20"/>
          <w:lang w:eastAsia="ar-SA"/>
        </w:rPr>
        <w:t>Il costo della mano d’opera, ribassato in sede di offerta nella modalità di seguito indicata, si utilizza</w:t>
      </w:r>
      <w:r>
        <w:rPr>
          <w:rFonts w:ascii="Calibri" w:hAnsi="Calibri" w:cs="Trebuchet MS"/>
          <w:szCs w:val="20"/>
          <w:lang w:eastAsia="ar-SA"/>
        </w:rPr>
        <w:t xml:space="preserve"> </w:t>
      </w:r>
      <w:r w:rsidRPr="00D33DAF">
        <w:rPr>
          <w:rFonts w:ascii="Calibri" w:hAnsi="Calibri" w:cs="Trebuchet MS"/>
          <w:szCs w:val="20"/>
          <w:lang w:eastAsia="ar-SA"/>
        </w:rPr>
        <w:t>per la determinazione del corrispettivo relativo al personale.</w:t>
      </w:r>
      <w:r>
        <w:rPr>
          <w:rFonts w:ascii="Calibri" w:hAnsi="Calibri" w:cs="Trebuchet MS"/>
          <w:szCs w:val="20"/>
          <w:lang w:eastAsia="ar-SA"/>
        </w:rPr>
        <w:t xml:space="preserve"> </w:t>
      </w:r>
      <w:r w:rsidRPr="00D33DAF">
        <w:rPr>
          <w:rFonts w:ascii="Calibri" w:hAnsi="Calibri" w:cs="Trebuchet MS"/>
          <w:szCs w:val="20"/>
          <w:lang w:eastAsia="ar-SA"/>
        </w:rPr>
        <w:t xml:space="preserve">Il costo della manodopera da utilizzare sarà quello ufficiale in </w:t>
      </w:r>
      <w:r>
        <w:rPr>
          <w:rFonts w:ascii="Calibri" w:hAnsi="Calibri" w:cs="Trebuchet MS"/>
          <w:szCs w:val="20"/>
          <w:lang w:eastAsia="ar-SA"/>
        </w:rPr>
        <w:t xml:space="preserve">vigore nel territorio ove viene </w:t>
      </w:r>
      <w:r w:rsidRPr="00D33DAF">
        <w:rPr>
          <w:rFonts w:ascii="Calibri" w:hAnsi="Calibri" w:cs="Trebuchet MS"/>
          <w:szCs w:val="20"/>
          <w:lang w:eastAsia="ar-SA"/>
        </w:rPr>
        <w:t>effettuata la prestazione -</w:t>
      </w:r>
      <w:r>
        <w:rPr>
          <w:rFonts w:ascii="Calibri" w:hAnsi="Calibri" w:cs="Trebuchet MS"/>
          <w:szCs w:val="20"/>
          <w:lang w:eastAsia="ar-SA"/>
        </w:rPr>
        <w:t xml:space="preserve"> </w:t>
      </w:r>
      <w:r w:rsidRPr="00D33DAF">
        <w:rPr>
          <w:rFonts w:ascii="Calibri" w:hAnsi="Calibri" w:cs="Trebuchet MS"/>
          <w:szCs w:val="20"/>
          <w:lang w:eastAsia="ar-SA"/>
        </w:rPr>
        <w:t>in ottemperanza alla contratta</w:t>
      </w:r>
      <w:r>
        <w:rPr>
          <w:rFonts w:ascii="Calibri" w:hAnsi="Calibri" w:cs="Trebuchet MS"/>
          <w:szCs w:val="20"/>
          <w:lang w:eastAsia="ar-SA"/>
        </w:rPr>
        <w:t xml:space="preserve">zione collettiva di più recente </w:t>
      </w:r>
      <w:r w:rsidRPr="00D33DAF">
        <w:rPr>
          <w:rFonts w:ascii="Calibri" w:hAnsi="Calibri" w:cs="Trebuchet MS"/>
          <w:szCs w:val="20"/>
          <w:lang w:eastAsia="ar-SA"/>
        </w:rPr>
        <w:t>pubblicazione al momento della definizione dell’ordine o</w:t>
      </w:r>
      <w:r>
        <w:rPr>
          <w:rFonts w:ascii="Calibri" w:hAnsi="Calibri" w:cs="Trebuchet MS"/>
          <w:szCs w:val="20"/>
          <w:lang w:eastAsia="ar-SA"/>
        </w:rPr>
        <w:t xml:space="preserve"> alle disposizioni legislative, </w:t>
      </w:r>
      <w:r w:rsidRPr="00D33DAF">
        <w:rPr>
          <w:rFonts w:ascii="Calibri" w:hAnsi="Calibri" w:cs="Trebuchet MS"/>
          <w:szCs w:val="20"/>
          <w:lang w:eastAsia="ar-SA"/>
        </w:rPr>
        <w:t>regolamentari o amministrative</w:t>
      </w:r>
      <w:r>
        <w:rPr>
          <w:rFonts w:ascii="Calibri" w:hAnsi="Calibri" w:cs="Trebuchet MS"/>
          <w:szCs w:val="20"/>
          <w:lang w:eastAsia="ar-SA"/>
        </w:rPr>
        <w:t xml:space="preserve"> -</w:t>
      </w:r>
      <w:r w:rsidRPr="00D33DAF">
        <w:rPr>
          <w:rFonts w:ascii="Calibri" w:hAnsi="Calibri" w:cs="Trebuchet MS"/>
          <w:szCs w:val="20"/>
          <w:lang w:eastAsia="ar-SA"/>
        </w:rPr>
        <w:t xml:space="preserve"> cui si aggiunge un importo percentuale pari al 26,5</w:t>
      </w:r>
      <w:r>
        <w:rPr>
          <w:rFonts w:ascii="Calibri" w:hAnsi="Calibri" w:cs="Trebuchet MS"/>
          <w:szCs w:val="20"/>
          <w:lang w:eastAsia="ar-SA"/>
        </w:rPr>
        <w:t xml:space="preserve">0%, afferente </w:t>
      </w:r>
      <w:r w:rsidRPr="00D33DAF">
        <w:rPr>
          <w:rFonts w:ascii="Calibri" w:hAnsi="Calibri" w:cs="Trebuchet MS"/>
          <w:szCs w:val="20"/>
          <w:lang w:eastAsia="ar-SA"/>
        </w:rPr>
        <w:t xml:space="preserve">alle voci di costo rappresentate </w:t>
      </w:r>
      <w:r>
        <w:rPr>
          <w:rFonts w:ascii="Calibri" w:hAnsi="Calibri" w:cs="Trebuchet MS"/>
          <w:szCs w:val="20"/>
          <w:lang w:eastAsia="ar-SA"/>
        </w:rPr>
        <w:t>dai costi generali (15</w:t>
      </w:r>
      <w:r w:rsidR="003668D0">
        <w:rPr>
          <w:rFonts w:ascii="Calibri" w:hAnsi="Calibri" w:cs="Trebuchet MS"/>
          <w:szCs w:val="20"/>
          <w:lang w:eastAsia="ar-SA"/>
        </w:rPr>
        <w:t>,00</w:t>
      </w:r>
      <w:r w:rsidRPr="00D33DAF">
        <w:rPr>
          <w:rFonts w:ascii="Calibri" w:hAnsi="Calibri" w:cs="Trebuchet MS"/>
          <w:szCs w:val="20"/>
          <w:lang w:eastAsia="ar-SA"/>
        </w:rPr>
        <w:t>%) e dall’utile</w:t>
      </w:r>
      <w:r>
        <w:rPr>
          <w:rFonts w:ascii="Calibri" w:hAnsi="Calibri" w:cs="Trebuchet MS"/>
          <w:szCs w:val="20"/>
          <w:lang w:eastAsia="ar-SA"/>
        </w:rPr>
        <w:t xml:space="preserve"> d’impresa (10,00%), calcolato sul </w:t>
      </w:r>
      <w:r w:rsidRPr="00D33DAF">
        <w:rPr>
          <w:rFonts w:ascii="Calibri" w:hAnsi="Calibri" w:cs="Trebuchet MS"/>
          <w:szCs w:val="20"/>
          <w:lang w:eastAsia="ar-SA"/>
        </w:rPr>
        <w:t>costo</w:t>
      </w:r>
      <w:r>
        <w:rPr>
          <w:rFonts w:ascii="Calibri" w:hAnsi="Calibri" w:cs="Trebuchet MS"/>
          <w:szCs w:val="20"/>
          <w:lang w:eastAsia="ar-SA"/>
        </w:rPr>
        <w:t xml:space="preserve"> della manodopera di cui sopra.</w:t>
      </w:r>
    </w:p>
    <w:p w:rsidR="003F6CAC" w:rsidRDefault="003F6CAC" w:rsidP="003F6CAC">
      <w:pPr>
        <w:widowControl w:val="0"/>
        <w:suppressAutoHyphens/>
        <w:spacing w:line="276" w:lineRule="auto"/>
        <w:jc w:val="both"/>
        <w:rPr>
          <w:rFonts w:ascii="Calibri" w:hAnsi="Calibri" w:cs="Trebuchet MS"/>
          <w:szCs w:val="20"/>
          <w:lang w:eastAsia="ar-SA"/>
        </w:rPr>
      </w:pPr>
      <w:r w:rsidRPr="00D33DAF">
        <w:rPr>
          <w:rFonts w:ascii="Calibri" w:hAnsi="Calibri" w:cs="Trebuchet MS"/>
          <w:szCs w:val="20"/>
          <w:lang w:eastAsia="ar-SA"/>
        </w:rPr>
        <w:t>Il ribasso da effettuarsi sul corrispettivo della manodopera si applica esclusivamente al 26,5</w:t>
      </w:r>
      <w:r>
        <w:rPr>
          <w:rFonts w:ascii="Calibri" w:hAnsi="Calibri" w:cs="Trebuchet MS"/>
          <w:szCs w:val="20"/>
          <w:lang w:eastAsia="ar-SA"/>
        </w:rPr>
        <w:t xml:space="preserve">0% di </w:t>
      </w:r>
      <w:r w:rsidRPr="00D33DAF">
        <w:rPr>
          <w:rFonts w:ascii="Calibri" w:hAnsi="Calibri" w:cs="Trebuchet MS"/>
          <w:szCs w:val="20"/>
          <w:lang w:eastAsia="ar-SA"/>
        </w:rPr>
        <w:t>cui sopra (costi generali e utile d’impresa).</w:t>
      </w:r>
    </w:p>
    <w:p w:rsidR="003F6CAC" w:rsidRDefault="003F6CAC" w:rsidP="003F6CAC">
      <w:pPr>
        <w:jc w:val="both"/>
        <w:rPr>
          <w:rFonts w:ascii="Calibri" w:hAnsi="Calibri" w:cs="Trebuchet MS"/>
          <w:szCs w:val="20"/>
          <w:lang w:eastAsia="ar-SA"/>
        </w:rPr>
      </w:pPr>
      <w:r>
        <w:rPr>
          <w:rFonts w:ascii="Calibri" w:hAnsi="Calibri" w:cs="Trebuchet MS"/>
          <w:szCs w:val="20"/>
          <w:lang w:eastAsia="ar-SA"/>
        </w:rPr>
        <w:t>In particolare saranno richiesti due ribassi:</w:t>
      </w:r>
    </w:p>
    <w:p w:rsidR="003F6CAC" w:rsidRPr="00DB293C" w:rsidRDefault="00DA3E48" w:rsidP="003F6CAC">
      <w:pPr>
        <w:pStyle w:val="Paragrafoelenco"/>
        <w:numPr>
          <w:ilvl w:val="0"/>
          <w:numId w:val="21"/>
        </w:numPr>
      </w:pPr>
      <w:r>
        <w:rPr>
          <w:rFonts w:ascii="Calibri" w:hAnsi="Calibri" w:cs="Trebuchet MS"/>
          <w:szCs w:val="20"/>
          <w:lang w:eastAsia="ar-SA"/>
        </w:rPr>
        <w:lastRenderedPageBreak/>
        <w:t>un ribasso</w:t>
      </w:r>
      <w:r w:rsidR="003F6CAC" w:rsidRPr="00FF577E">
        <w:rPr>
          <w:rFonts w:ascii="Calibri" w:hAnsi="Calibri" w:cs="Trebuchet MS"/>
          <w:szCs w:val="20"/>
          <w:lang w:eastAsia="ar-SA"/>
        </w:rPr>
        <w:t xml:space="preserve"> </w:t>
      </w:r>
      <w:r w:rsidR="003F6CAC">
        <w:rPr>
          <w:rFonts w:ascii="Calibri" w:hAnsi="Calibri" w:cs="Trebuchet MS"/>
          <w:szCs w:val="20"/>
          <w:lang w:eastAsia="ar-SA"/>
        </w:rPr>
        <w:t xml:space="preserve">per determinare il prezzo </w:t>
      </w:r>
      <w:r w:rsidR="003F6CAC" w:rsidRPr="00FF577E">
        <w:rPr>
          <w:rFonts w:ascii="Calibri" w:hAnsi="Calibri" w:cs="Trebuchet MS"/>
          <w:szCs w:val="20"/>
          <w:lang w:eastAsia="ar-SA"/>
        </w:rPr>
        <w:t xml:space="preserve">relativo </w:t>
      </w:r>
      <w:r w:rsidR="00DF31B5">
        <w:rPr>
          <w:rFonts w:ascii="Calibri" w:hAnsi="Calibri" w:cs="Trebuchet MS"/>
          <w:szCs w:val="20"/>
          <w:lang w:eastAsia="ar-SA"/>
        </w:rPr>
        <w:t>alle GPG</w:t>
      </w:r>
      <w:r w:rsidR="003F6CAC" w:rsidRPr="00FF577E">
        <w:rPr>
          <w:rFonts w:ascii="Calibri" w:hAnsi="Calibri" w:cs="Trebuchet MS"/>
          <w:szCs w:val="20"/>
          <w:lang w:eastAsia="ar-SA"/>
        </w:rPr>
        <w:t xml:space="preserve"> </w:t>
      </w:r>
      <w:r w:rsidR="003F6CAC">
        <w:t>d</w:t>
      </w:r>
      <w:r w:rsidR="003F6CAC" w:rsidRPr="00A55C8A">
        <w:t xml:space="preserve">a impiegare per </w:t>
      </w:r>
      <w:r w:rsidR="003F6CAC">
        <w:t>il Servizio di Vigilanza Fissa Interna (P</w:t>
      </w:r>
      <w:r w:rsidR="003F6CAC">
        <w:rPr>
          <w:vertAlign w:val="subscript"/>
        </w:rPr>
        <w:t>VFI</w:t>
      </w:r>
      <w:r w:rsidR="003F6CAC">
        <w:t>).</w:t>
      </w:r>
      <w:r w:rsidR="00DF31B5">
        <w:t xml:space="preserve"> </w:t>
      </w:r>
      <w:r w:rsidR="003F6CAC">
        <w:t xml:space="preserve">Tale personale dovrà essere impiegato per un monte ore complessivo annuo pari a </w:t>
      </w:r>
      <w:r w:rsidR="003F6CAC">
        <w:rPr>
          <w:lang w:eastAsia="es-ES"/>
        </w:rPr>
        <w:t xml:space="preserve">21.805 </w:t>
      </w:r>
      <w:r w:rsidR="003F6CAC">
        <w:t>ore</w:t>
      </w:r>
      <w:r w:rsidR="003668D0">
        <w:t>;</w:t>
      </w:r>
    </w:p>
    <w:p w:rsidR="003F6CAC" w:rsidRPr="00D80307" w:rsidRDefault="00DA3E48" w:rsidP="00D80307">
      <w:pPr>
        <w:pStyle w:val="Paragrafoelenco"/>
        <w:numPr>
          <w:ilvl w:val="0"/>
          <w:numId w:val="21"/>
        </w:numPr>
        <w:rPr>
          <w:rFonts w:ascii="Calibri" w:hAnsi="Calibri"/>
          <w:color w:val="000000"/>
          <w:sz w:val="22"/>
          <w:szCs w:val="22"/>
        </w:rPr>
      </w:pPr>
      <w:r w:rsidRPr="00D80307">
        <w:rPr>
          <w:rFonts w:ascii="Calibri" w:hAnsi="Calibri" w:cs="Trebuchet MS"/>
          <w:szCs w:val="20"/>
          <w:lang w:eastAsia="ar-SA"/>
        </w:rPr>
        <w:t>un ribasso</w:t>
      </w:r>
      <w:r w:rsidR="003F6CAC" w:rsidRPr="00D80307">
        <w:rPr>
          <w:rFonts w:ascii="Calibri" w:hAnsi="Calibri" w:cs="Trebuchet MS"/>
          <w:szCs w:val="20"/>
          <w:lang w:eastAsia="ar-SA"/>
        </w:rPr>
        <w:t xml:space="preserve"> per determinare il prezzo </w:t>
      </w:r>
      <w:r w:rsidR="00DF31B5" w:rsidRPr="00D80307">
        <w:rPr>
          <w:rFonts w:ascii="Calibri" w:hAnsi="Calibri" w:cs="Trebuchet MS"/>
          <w:szCs w:val="20"/>
          <w:lang w:eastAsia="ar-SA"/>
        </w:rPr>
        <w:t>relativo alle GPG</w:t>
      </w:r>
      <w:r w:rsidR="003F6CAC" w:rsidRPr="00D80307">
        <w:rPr>
          <w:rFonts w:ascii="Calibri" w:hAnsi="Calibri" w:cs="Trebuchet MS"/>
          <w:szCs w:val="20"/>
          <w:lang w:eastAsia="ar-SA"/>
        </w:rPr>
        <w:t xml:space="preserve"> da impiegare per il Servizio di Gestione Varchi di Sicurezza </w:t>
      </w:r>
      <w:r w:rsidR="003F6CAC">
        <w:t>(P</w:t>
      </w:r>
      <w:r w:rsidR="003F6CAC" w:rsidRPr="00D80307">
        <w:rPr>
          <w:vertAlign w:val="subscript"/>
        </w:rPr>
        <w:t>PVS</w:t>
      </w:r>
      <w:r w:rsidR="003F6CAC">
        <w:t>).</w:t>
      </w:r>
      <w:r w:rsidR="00DF31B5">
        <w:t xml:space="preserve"> </w:t>
      </w:r>
      <w:r w:rsidR="003F6CAC">
        <w:t xml:space="preserve">Tale personale dovrà essere impiegato per un monte ore complessivo annuo pari a </w:t>
      </w:r>
      <w:r w:rsidR="00334F36" w:rsidRPr="00D80307">
        <w:rPr>
          <w:rFonts w:ascii="Calibri" w:hAnsi="Calibri"/>
          <w:color w:val="000000"/>
          <w:szCs w:val="20"/>
        </w:rPr>
        <w:t>65.420</w:t>
      </w:r>
      <w:r w:rsidR="00334F36" w:rsidRPr="00D80307">
        <w:rPr>
          <w:rFonts w:ascii="Calibri" w:hAnsi="Calibri"/>
          <w:color w:val="000000"/>
          <w:sz w:val="22"/>
          <w:szCs w:val="22"/>
        </w:rPr>
        <w:t xml:space="preserve"> </w:t>
      </w:r>
      <w:r w:rsidR="003F6CAC">
        <w:t>ore.</w:t>
      </w:r>
    </w:p>
    <w:p w:rsidR="003F6CAC" w:rsidRPr="00D33DAF" w:rsidRDefault="003F6CAC" w:rsidP="003F6CAC">
      <w:pPr>
        <w:widowControl w:val="0"/>
        <w:suppressAutoHyphens/>
        <w:spacing w:line="276" w:lineRule="auto"/>
        <w:jc w:val="both"/>
        <w:rPr>
          <w:rFonts w:ascii="Calibri" w:hAnsi="Calibri" w:cs="Trebuchet MS"/>
          <w:szCs w:val="20"/>
          <w:lang w:eastAsia="ar-SA"/>
        </w:rPr>
      </w:pPr>
    </w:p>
    <w:p w:rsidR="003F6CAC" w:rsidRPr="007B02D6" w:rsidRDefault="003F6CAC" w:rsidP="007B02D6">
      <w:pPr>
        <w:rPr>
          <w:b/>
          <w:lang w:eastAsia="ar-SA"/>
        </w:rPr>
      </w:pPr>
      <w:r w:rsidRPr="007B02D6">
        <w:rPr>
          <w:b/>
          <w:lang w:eastAsia="ar-SA"/>
        </w:rPr>
        <w:t>Esempio</w:t>
      </w:r>
    </w:p>
    <w:p w:rsidR="003F6CAC" w:rsidRPr="00D33DAF" w:rsidRDefault="003F6CAC" w:rsidP="003F6CAC">
      <w:pPr>
        <w:widowControl w:val="0"/>
        <w:suppressAutoHyphens/>
        <w:spacing w:line="300" w:lineRule="exact"/>
        <w:jc w:val="both"/>
        <w:outlineLvl w:val="0"/>
        <w:rPr>
          <w:rFonts w:ascii="Calibri" w:hAnsi="Calibri" w:cs="Trebuchet MS"/>
          <w:b/>
          <w:szCs w:val="20"/>
          <w:lang w:eastAsia="ar-SA"/>
        </w:rPr>
      </w:pPr>
    </w:p>
    <w:p w:rsidR="003F6CAC" w:rsidRPr="00D33DAF" w:rsidRDefault="003F6CAC" w:rsidP="003F6CAC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Trebuchet MS"/>
          <w:szCs w:val="20"/>
          <w:lang w:eastAsia="ar-SA"/>
        </w:rPr>
      </w:pPr>
      <w:r w:rsidRPr="00D33DAF">
        <w:rPr>
          <w:rFonts w:ascii="Calibri" w:hAnsi="Calibri" w:cs="Trebuchet MS"/>
          <w:szCs w:val="20"/>
          <w:lang w:eastAsia="ar-SA"/>
        </w:rPr>
        <w:t>Se il costo della manodopera ufficiale è pari a CM, e il ribasso proposto in sede di offert</w:t>
      </w:r>
      <w:r>
        <w:rPr>
          <w:rFonts w:ascii="Calibri" w:hAnsi="Calibri" w:cs="Trebuchet MS"/>
          <w:szCs w:val="20"/>
          <w:lang w:eastAsia="ar-SA"/>
        </w:rPr>
        <w:t>a è pari al 10%, il prezzo euro/</w:t>
      </w:r>
      <w:r w:rsidRPr="00D33DAF">
        <w:rPr>
          <w:rFonts w:ascii="Calibri" w:hAnsi="Calibri" w:cs="Trebuchet MS"/>
          <w:szCs w:val="20"/>
          <w:lang w:eastAsia="ar-SA"/>
        </w:rPr>
        <w:t>ora da utilizzare sarà pari a:</w:t>
      </w:r>
    </w:p>
    <w:p w:rsidR="003F6CAC" w:rsidRPr="00D33DAF" w:rsidRDefault="003F6CAC" w:rsidP="007B02D6">
      <w:pPr>
        <w:jc w:val="center"/>
        <w:rPr>
          <w:rFonts w:cs="Trebuchet MS"/>
          <w:lang w:eastAsia="ar-SA"/>
        </w:rPr>
      </w:pPr>
      <w:r w:rsidRPr="00D33DAF">
        <w:t>P = CM + [CM x 0,2</w:t>
      </w:r>
      <w:r>
        <w:t>65</w:t>
      </w:r>
      <w:r w:rsidRPr="00D33DAF">
        <w:t xml:space="preserve"> x (1- 0,1)]</w:t>
      </w:r>
    </w:p>
    <w:p w:rsidR="003F6CAC" w:rsidRDefault="003F6CAC" w:rsidP="00D413F0"/>
    <w:p w:rsidR="003668D0" w:rsidRPr="00D413F0" w:rsidRDefault="003668D0" w:rsidP="00D413F0"/>
    <w:p w:rsidR="00DA3E48" w:rsidRDefault="00DA3E48" w:rsidP="00D413F0">
      <w:pPr>
        <w:pStyle w:val="Titolo1"/>
      </w:pPr>
      <w:r>
        <w:br w:type="page"/>
      </w:r>
    </w:p>
    <w:p w:rsidR="00D413F0" w:rsidRDefault="00D413F0" w:rsidP="00D413F0">
      <w:pPr>
        <w:pStyle w:val="Titolo1"/>
      </w:pPr>
      <w:bookmarkStart w:id="2" w:name="_Toc473808050"/>
      <w:r>
        <w:lastRenderedPageBreak/>
        <w:t xml:space="preserve">SEZIONE 2 </w:t>
      </w:r>
      <w:r w:rsidR="0072376F">
        <w:t xml:space="preserve">- </w:t>
      </w:r>
      <w:r w:rsidRPr="003755BA">
        <w:t>PREZZI DEI SERVIZI A CONSUMO</w:t>
      </w:r>
      <w:bookmarkEnd w:id="2"/>
    </w:p>
    <w:p w:rsidR="00F04BF1" w:rsidRPr="00F04BF1" w:rsidRDefault="00F04BF1" w:rsidP="00F04BF1"/>
    <w:p w:rsidR="003F6CAC" w:rsidRPr="00855B2F" w:rsidRDefault="003F6CAC" w:rsidP="003F6CAC">
      <w:pPr>
        <w:jc w:val="both"/>
      </w:pPr>
      <w:r w:rsidRPr="003F6CAC">
        <w:rPr>
          <w:szCs w:val="20"/>
        </w:rPr>
        <w:t xml:space="preserve">Relativamente ai Servizi che dovranno </w:t>
      </w:r>
      <w:r w:rsidRPr="003755BA">
        <w:rPr>
          <w:szCs w:val="20"/>
        </w:rPr>
        <w:t>essere remunerati a consuntivo</w:t>
      </w:r>
      <w:r w:rsidRPr="003F6CAC">
        <w:rPr>
          <w:szCs w:val="20"/>
        </w:rPr>
        <w:t>, utilizzando il massimale previsto in gara</w:t>
      </w:r>
      <w:r w:rsidR="00855B2F">
        <w:t>, i</w:t>
      </w:r>
      <w:r w:rsidRPr="003F6CAC">
        <w:rPr>
          <w:szCs w:val="20"/>
        </w:rPr>
        <w:t xml:space="preserve"> prezz</w:t>
      </w:r>
      <w:r w:rsidR="00855B2F">
        <w:rPr>
          <w:szCs w:val="20"/>
        </w:rPr>
        <w:t>i</w:t>
      </w:r>
      <w:r w:rsidRPr="003F6CAC">
        <w:rPr>
          <w:szCs w:val="20"/>
        </w:rPr>
        <w:t xml:space="preserve"> a base d’asta su cui dovr</w:t>
      </w:r>
      <w:r w:rsidR="00855B2F">
        <w:rPr>
          <w:szCs w:val="20"/>
        </w:rPr>
        <w:t>anno</w:t>
      </w:r>
      <w:r w:rsidR="003755BA">
        <w:rPr>
          <w:szCs w:val="20"/>
        </w:rPr>
        <w:t xml:space="preserve"> </w:t>
      </w:r>
      <w:r w:rsidRPr="003F6CAC">
        <w:rPr>
          <w:szCs w:val="20"/>
        </w:rPr>
        <w:t>essere effettuat</w:t>
      </w:r>
      <w:r w:rsidR="00855B2F">
        <w:rPr>
          <w:szCs w:val="20"/>
        </w:rPr>
        <w:t>i</w:t>
      </w:r>
      <w:r w:rsidRPr="003F6CAC">
        <w:rPr>
          <w:szCs w:val="20"/>
        </w:rPr>
        <w:t xml:space="preserve"> i ribass</w:t>
      </w:r>
      <w:r w:rsidR="00855B2F">
        <w:rPr>
          <w:szCs w:val="20"/>
        </w:rPr>
        <w:t>i</w:t>
      </w:r>
      <w:r w:rsidR="003755BA">
        <w:rPr>
          <w:szCs w:val="20"/>
        </w:rPr>
        <w:t xml:space="preserve"> </w:t>
      </w:r>
      <w:r w:rsidR="00855B2F">
        <w:rPr>
          <w:szCs w:val="20"/>
        </w:rPr>
        <w:t>sono</w:t>
      </w:r>
      <w:r w:rsidR="003755BA">
        <w:rPr>
          <w:szCs w:val="20"/>
        </w:rPr>
        <w:t xml:space="preserve"> </w:t>
      </w:r>
      <w:r w:rsidRPr="003F6CAC">
        <w:rPr>
          <w:szCs w:val="20"/>
        </w:rPr>
        <w:t>riportat</w:t>
      </w:r>
      <w:r w:rsidR="00855B2F">
        <w:rPr>
          <w:szCs w:val="20"/>
        </w:rPr>
        <w:t>i</w:t>
      </w:r>
      <w:r w:rsidR="00DA3E48">
        <w:rPr>
          <w:szCs w:val="20"/>
        </w:rPr>
        <w:t xml:space="preserve"> nella tabella sottostante.</w:t>
      </w:r>
    </w:p>
    <w:p w:rsidR="003755BA" w:rsidRPr="003F6CAC" w:rsidRDefault="003755BA" w:rsidP="003F6CAC">
      <w:pPr>
        <w:jc w:val="both"/>
        <w:rPr>
          <w:szCs w:val="2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3"/>
        <w:gridCol w:w="4243"/>
        <w:gridCol w:w="1854"/>
        <w:gridCol w:w="1694"/>
      </w:tblGrid>
      <w:tr w:rsidR="005570F2" w:rsidRPr="00620D72" w:rsidTr="007152C4">
        <w:trPr>
          <w:trHeight w:val="825"/>
          <w:jc w:val="center"/>
        </w:trPr>
        <w:tc>
          <w:tcPr>
            <w:tcW w:w="49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20D72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 prezzo</w:t>
            </w:r>
          </w:p>
        </w:tc>
        <w:tc>
          <w:tcPr>
            <w:tcW w:w="24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20D72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Descrizione</w:t>
            </w:r>
          </w:p>
        </w:tc>
        <w:tc>
          <w:tcPr>
            <w:tcW w:w="107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20D72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Valore</w:t>
            </w:r>
          </w:p>
        </w:tc>
        <w:tc>
          <w:tcPr>
            <w:tcW w:w="98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570F2" w:rsidRPr="006812D0" w:rsidRDefault="005570F2" w:rsidP="00DD415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Unità di misura</w:t>
            </w:r>
            <w:r w:rsidRPr="006812D0">
              <w:rPr>
                <w:rFonts w:ascii="Calibri" w:hAnsi="Calibri"/>
                <w:b/>
                <w:bCs/>
                <w:color w:val="000000"/>
              </w:rPr>
              <w:t xml:space="preserve"> </w:t>
            </w:r>
          </w:p>
        </w:tc>
      </w:tr>
      <w:tr w:rsidR="005570F2" w:rsidRPr="006812D0" w:rsidTr="007152C4">
        <w:trPr>
          <w:trHeight w:val="707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  <w:r>
              <w:rPr>
                <w:rFonts w:ascii="Calibri" w:hAnsi="Calibri"/>
                <w:color w:val="000000"/>
                <w:vertAlign w:val="subscript"/>
              </w:rPr>
              <w:t>VUC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Pr="00F04BF1" w:rsidRDefault="005570F2" w:rsidP="00DD4158">
            <w:pPr>
              <w:rPr>
                <w:rFonts w:ascii="Calibri" w:hAnsi="Calibri"/>
                <w:color w:val="000000"/>
              </w:rPr>
            </w:pPr>
            <w:r w:rsidRPr="00F04BF1">
              <w:rPr>
                <w:rFonts w:ascii="Calibri" w:hAnsi="Calibri"/>
                <w:color w:val="000000"/>
              </w:rPr>
              <w:t xml:space="preserve">Vigilanza ispettiva con unità cinofila 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€ 30,0</w:t>
            </w:r>
            <w:r w:rsidRPr="003F724C">
              <w:rPr>
                <w:rFonts w:ascii="Calibri" w:hAnsi="Calibri"/>
                <w:bCs/>
                <w:color w:val="000000"/>
              </w:rPr>
              <w:t>0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0F2" w:rsidRDefault="005570F2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Euro/ora</w:t>
            </w:r>
          </w:p>
        </w:tc>
      </w:tr>
      <w:tr w:rsidR="00BA227E" w:rsidRPr="006812D0" w:rsidTr="007152C4">
        <w:trPr>
          <w:trHeight w:val="707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7E" w:rsidRDefault="00BA227E" w:rsidP="00DD4158">
            <w:pPr>
              <w:rPr>
                <w:rFonts w:ascii="Calibri" w:hAnsi="Calibri"/>
                <w:color w:val="000000"/>
              </w:rPr>
            </w:pPr>
            <w:r w:rsidRPr="003F6CAC">
              <w:rPr>
                <w:rFonts w:ascii="Calibri" w:hAnsi="Calibri"/>
              </w:rPr>
              <w:t>P</w:t>
            </w:r>
            <w:r w:rsidRPr="003F6CAC">
              <w:rPr>
                <w:rFonts w:ascii="Calibri" w:hAnsi="Calibri"/>
                <w:vertAlign w:val="subscript"/>
              </w:rPr>
              <w:t>VIE</w:t>
            </w:r>
            <w:r>
              <w:rPr>
                <w:rFonts w:ascii="Calibri" w:hAnsi="Calibri"/>
                <w:vertAlign w:val="subscript"/>
              </w:rPr>
              <w:t>D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7E" w:rsidRPr="00F04BF1" w:rsidRDefault="00BA227E" w:rsidP="00DD4158">
            <w:pPr>
              <w:rPr>
                <w:rFonts w:ascii="Calibri" w:hAnsi="Calibri"/>
                <w:color w:val="000000"/>
              </w:rPr>
            </w:pPr>
            <w:r w:rsidRPr="00F04BF1">
              <w:rPr>
                <w:rFonts w:ascii="Calibri" w:hAnsi="Calibri"/>
                <w:color w:val="000000"/>
              </w:rPr>
              <w:t xml:space="preserve">Vigilanza ispettiva esterna Sito </w:t>
            </w:r>
            <w:r>
              <w:rPr>
                <w:rFonts w:ascii="Calibri" w:hAnsi="Calibri"/>
                <w:color w:val="000000"/>
              </w:rPr>
              <w:t>Domus Aurea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7E" w:rsidRDefault="00BA227E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€ 15,0</w:t>
            </w:r>
            <w:r w:rsidRPr="003F724C">
              <w:rPr>
                <w:rFonts w:ascii="Calibri" w:hAnsi="Calibri"/>
                <w:bCs/>
                <w:color w:val="000000"/>
              </w:rPr>
              <w:t>0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7E" w:rsidRDefault="00BA227E" w:rsidP="00DD4158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Euro/Ispezione</w:t>
            </w:r>
          </w:p>
        </w:tc>
      </w:tr>
    </w:tbl>
    <w:p w:rsidR="00D413F0" w:rsidRDefault="00D413F0" w:rsidP="00D413F0"/>
    <w:p w:rsidR="001F2ACE" w:rsidRDefault="001F2ACE" w:rsidP="00DA3E48">
      <w:pPr>
        <w:jc w:val="both"/>
      </w:pPr>
    </w:p>
    <w:p w:rsidR="001F2ACE" w:rsidRPr="004614E4" w:rsidRDefault="001F2ACE" w:rsidP="00DA3E48">
      <w:pPr>
        <w:jc w:val="both"/>
      </w:pPr>
      <w:r>
        <w:t xml:space="preserve">I prezzi dei servizi </w:t>
      </w:r>
      <w:r w:rsidR="00A81C8E">
        <w:t>remunerati</w:t>
      </w:r>
      <w:r>
        <w:t xml:space="preserve"> a consumo, qualora ordinati in forma continuativa e per l’intera durata contrattuale, saranno utilizzati anche per la determinazione del canone.</w:t>
      </w:r>
    </w:p>
    <w:p w:rsidR="00233C1B" w:rsidRPr="00233C1B" w:rsidRDefault="00233C1B" w:rsidP="00233C1B">
      <w:pPr>
        <w:widowControl w:val="0"/>
        <w:suppressAutoHyphens/>
        <w:spacing w:line="300" w:lineRule="exact"/>
        <w:jc w:val="both"/>
        <w:rPr>
          <w:rFonts w:ascii="Calibri" w:hAnsi="Calibri" w:cs="Trebuchet MS"/>
          <w:lang w:eastAsia="ar-SA"/>
        </w:rPr>
      </w:pPr>
    </w:p>
    <w:p w:rsidR="003755BA" w:rsidRPr="00D413F0" w:rsidRDefault="003755BA" w:rsidP="00D413F0"/>
    <w:sectPr w:rsidR="003755BA" w:rsidRPr="00D413F0" w:rsidSect="00BE4F20">
      <w:footerReference w:type="default" r:id="rId9"/>
      <w:pgSz w:w="11906" w:h="16838"/>
      <w:pgMar w:top="1985" w:right="1701" w:bottom="1701" w:left="1701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193" w:rsidRDefault="00E47193">
      <w:r>
        <w:separator/>
      </w:r>
    </w:p>
  </w:endnote>
  <w:endnote w:type="continuationSeparator" w:id="0">
    <w:p w:rsidR="00E47193" w:rsidRDefault="00E4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080" w:type="dxa"/>
      <w:tblInd w:w="70" w:type="dxa"/>
      <w:tblBorders>
        <w:top w:val="sing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88"/>
      <w:gridCol w:w="992"/>
    </w:tblGrid>
    <w:tr w:rsidR="00DD4158" w:rsidRPr="002A5CD1" w:rsidTr="00DD4158">
      <w:trPr>
        <w:trHeight w:val="137"/>
      </w:trPr>
      <w:tc>
        <w:tcPr>
          <w:tcW w:w="7088" w:type="dxa"/>
        </w:tcPr>
        <w:p w:rsidR="00DD4158" w:rsidRPr="000515E2" w:rsidRDefault="00DD4158" w:rsidP="00B9414D">
          <w:pPr>
            <w:pStyle w:val="Pidipagina"/>
            <w:rPr>
              <w:rFonts w:ascii="Calibri" w:hAnsi="Calibri"/>
              <w:noProof/>
              <w:kern w:val="2"/>
              <w:sz w:val="16"/>
              <w:szCs w:val="16"/>
            </w:rPr>
          </w:pPr>
        </w:p>
      </w:tc>
      <w:tc>
        <w:tcPr>
          <w:tcW w:w="992" w:type="dxa"/>
        </w:tcPr>
        <w:p w:rsidR="00DD4158" w:rsidRPr="002A5CD1" w:rsidRDefault="00DD4158" w:rsidP="00DD4158">
          <w:pPr>
            <w:pStyle w:val="Pidipagina"/>
            <w:jc w:val="right"/>
            <w:rPr>
              <w:rFonts w:ascii="Trebuchet MS" w:hAnsi="Trebuchet MS"/>
              <w:i/>
              <w:sz w:val="16"/>
              <w:szCs w:val="16"/>
            </w:rPr>
          </w:pPr>
        </w:p>
      </w:tc>
    </w:tr>
    <w:tr w:rsidR="00DD4158" w:rsidRPr="002A5CD1" w:rsidTr="00DD4158">
      <w:trPr>
        <w:trHeight w:val="137"/>
      </w:trPr>
      <w:tc>
        <w:tcPr>
          <w:tcW w:w="7088" w:type="dxa"/>
        </w:tcPr>
        <w:p w:rsidR="00DD4158" w:rsidRPr="000515E2" w:rsidRDefault="00DD4158" w:rsidP="00DD4158">
          <w:pPr>
            <w:tabs>
              <w:tab w:val="center" w:pos="4819"/>
              <w:tab w:val="right" w:pos="9638"/>
            </w:tabs>
            <w:autoSpaceDE w:val="0"/>
            <w:autoSpaceDN w:val="0"/>
            <w:adjustRightInd w:val="0"/>
            <w:spacing w:line="360" w:lineRule="auto"/>
            <w:ind w:right="-143"/>
            <w:jc w:val="both"/>
            <w:rPr>
              <w:rFonts w:ascii="Calibri" w:hAnsi="Calibri"/>
              <w:noProof/>
              <w:kern w:val="2"/>
              <w:sz w:val="16"/>
            </w:rPr>
          </w:pPr>
          <w:r w:rsidRPr="000515E2">
            <w:rPr>
              <w:rFonts w:ascii="Calibri" w:hAnsi="Calibri"/>
              <w:noProof/>
              <w:kern w:val="2"/>
              <w:sz w:val="16"/>
              <w:szCs w:val="16"/>
            </w:rPr>
            <w:t>Gara a procedura aperta ai sensi del D.Lgs. 50/2016 e s.m.i., per</w:t>
          </w:r>
          <w:r w:rsidRPr="000515E2">
            <w:rPr>
              <w:rFonts w:ascii="Calibri" w:hAnsi="Calibri"/>
              <w:i/>
              <w:noProof/>
              <w:kern w:val="2"/>
              <w:sz w:val="16"/>
            </w:rPr>
            <w:t xml:space="preserve"> </w:t>
          </w:r>
          <w:r w:rsidRPr="000515E2">
            <w:rPr>
              <w:rFonts w:ascii="Calibri" w:hAnsi="Calibri"/>
              <w:noProof/>
              <w:kern w:val="2"/>
              <w:sz w:val="16"/>
            </w:rPr>
            <w:t>l’affidamento dei servizi di biglietteria</w:t>
          </w:r>
          <w:r>
            <w:rPr>
              <w:rFonts w:ascii="Calibri" w:hAnsi="Calibri"/>
              <w:noProof/>
              <w:kern w:val="2"/>
              <w:sz w:val="16"/>
            </w:rPr>
            <w:t xml:space="preserve"> e</w:t>
          </w:r>
          <w:r w:rsidRPr="000515E2">
            <w:rPr>
              <w:rFonts w:ascii="Calibri" w:hAnsi="Calibri"/>
              <w:noProof/>
              <w:kern w:val="2"/>
              <w:sz w:val="16"/>
            </w:rPr>
            <w:t xml:space="preserve"> e vigilanza per i siti Colosseo, Foro Romano-Palatino e </w:t>
          </w:r>
          <w:r>
            <w:rPr>
              <w:rFonts w:ascii="Calibri" w:hAnsi="Calibri"/>
              <w:noProof/>
              <w:kern w:val="2"/>
              <w:sz w:val="16"/>
            </w:rPr>
            <w:t>Domus Aurea</w:t>
          </w:r>
          <w:r w:rsidRPr="000515E2">
            <w:rPr>
              <w:rFonts w:ascii="Calibri" w:hAnsi="Calibri"/>
              <w:noProof/>
              <w:kern w:val="2"/>
              <w:sz w:val="16"/>
            </w:rPr>
            <w:t>.</w:t>
          </w:r>
        </w:p>
        <w:p w:rsidR="00DD4158" w:rsidRPr="000515E2" w:rsidRDefault="00491903" w:rsidP="00DD4158">
          <w:pPr>
            <w:tabs>
              <w:tab w:val="center" w:pos="4819"/>
              <w:tab w:val="right" w:pos="9638"/>
            </w:tabs>
            <w:autoSpaceDE w:val="0"/>
            <w:autoSpaceDN w:val="0"/>
            <w:adjustRightInd w:val="0"/>
            <w:spacing w:line="360" w:lineRule="auto"/>
            <w:ind w:right="-143"/>
            <w:jc w:val="both"/>
            <w:rPr>
              <w:rFonts w:ascii="Calibri" w:hAnsi="Calibri"/>
              <w:noProof/>
              <w:kern w:val="2"/>
              <w:sz w:val="16"/>
            </w:rPr>
          </w:pPr>
          <w:r>
            <w:rPr>
              <w:rFonts w:ascii="Calibri" w:hAnsi="Calibri"/>
              <w:noProof/>
              <w:kern w:val="2"/>
              <w:sz w:val="16"/>
            </w:rPr>
            <w:t>Modulo di dichiarazione</w:t>
          </w:r>
        </w:p>
        <w:p w:rsidR="00DD4158" w:rsidRPr="002A5CD1" w:rsidRDefault="00DD4158" w:rsidP="00DD4158">
          <w:pPr>
            <w:pStyle w:val="Pidipagina"/>
            <w:rPr>
              <w:rFonts w:ascii="Trebuchet MS" w:hAnsi="Trebuchet MS"/>
              <w:i/>
              <w:sz w:val="16"/>
              <w:szCs w:val="16"/>
            </w:rPr>
          </w:pPr>
        </w:p>
      </w:tc>
      <w:tc>
        <w:tcPr>
          <w:tcW w:w="992" w:type="dxa"/>
        </w:tcPr>
        <w:p w:rsidR="00DD4158" w:rsidRPr="002A5CD1" w:rsidRDefault="00DD4158" w:rsidP="00DD4158">
          <w:pPr>
            <w:pStyle w:val="Pidipagina"/>
            <w:jc w:val="right"/>
            <w:rPr>
              <w:rFonts w:ascii="Trebuchet MS" w:hAnsi="Trebuchet MS"/>
              <w:i/>
              <w:sz w:val="16"/>
              <w:szCs w:val="16"/>
            </w:rPr>
          </w:pPr>
          <w:proofErr w:type="spellStart"/>
          <w:r w:rsidRPr="002A5CD1">
            <w:rPr>
              <w:rFonts w:ascii="Trebuchet MS" w:hAnsi="Trebuchet MS"/>
              <w:i/>
              <w:sz w:val="16"/>
              <w:szCs w:val="16"/>
            </w:rPr>
            <w:t>Pag</w:t>
          </w:r>
          <w:proofErr w:type="spellEnd"/>
          <w:r w:rsidRPr="002A5CD1">
            <w:rPr>
              <w:rFonts w:ascii="Trebuchet MS" w:hAnsi="Trebuchet MS"/>
              <w:i/>
              <w:sz w:val="16"/>
              <w:szCs w:val="16"/>
            </w:rPr>
            <w:t xml:space="preserve"> </w:t>
          </w:r>
          <w:r w:rsidRPr="002A5CD1">
            <w:rPr>
              <w:rStyle w:val="Numeropagina"/>
              <w:rFonts w:ascii="Trebuchet MS" w:hAnsi="Trebuchet MS"/>
              <w:sz w:val="16"/>
              <w:szCs w:val="16"/>
            </w:rPr>
            <w:fldChar w:fldCharType="begin"/>
          </w:r>
          <w:r w:rsidRPr="002A5CD1">
            <w:rPr>
              <w:rStyle w:val="Numeropagina"/>
              <w:rFonts w:ascii="Trebuchet MS" w:hAnsi="Trebuchet MS"/>
              <w:sz w:val="16"/>
              <w:szCs w:val="16"/>
            </w:rPr>
            <w:instrText xml:space="preserve"> PAGE </w:instrText>
          </w:r>
          <w:r w:rsidRPr="002A5CD1">
            <w:rPr>
              <w:rStyle w:val="Numeropagina"/>
              <w:rFonts w:ascii="Trebuchet MS" w:hAnsi="Trebuchet MS"/>
              <w:sz w:val="16"/>
              <w:szCs w:val="16"/>
            </w:rPr>
            <w:fldChar w:fldCharType="separate"/>
          </w:r>
          <w:r w:rsidR="00491903">
            <w:rPr>
              <w:rStyle w:val="Numeropagina"/>
              <w:rFonts w:ascii="Trebuchet MS" w:hAnsi="Trebuchet MS"/>
              <w:noProof/>
              <w:sz w:val="16"/>
              <w:szCs w:val="16"/>
            </w:rPr>
            <w:t>1</w:t>
          </w:r>
          <w:r w:rsidRPr="002A5CD1">
            <w:rPr>
              <w:rStyle w:val="Numeropagina"/>
              <w:rFonts w:ascii="Trebuchet MS" w:hAnsi="Trebuchet MS"/>
              <w:sz w:val="16"/>
              <w:szCs w:val="16"/>
            </w:rPr>
            <w:fldChar w:fldCharType="end"/>
          </w:r>
          <w:r w:rsidRPr="002A5CD1">
            <w:rPr>
              <w:rStyle w:val="Numeropagina"/>
              <w:rFonts w:ascii="Trebuchet MS" w:hAnsi="Trebuchet MS"/>
              <w:sz w:val="16"/>
              <w:szCs w:val="16"/>
            </w:rPr>
            <w:t xml:space="preserve"> di </w:t>
          </w:r>
          <w:r w:rsidRPr="002A5CD1">
            <w:rPr>
              <w:rStyle w:val="Numeropagina"/>
              <w:rFonts w:ascii="Trebuchet MS" w:hAnsi="Trebuchet MS"/>
              <w:sz w:val="16"/>
              <w:szCs w:val="16"/>
            </w:rPr>
            <w:fldChar w:fldCharType="begin"/>
          </w:r>
          <w:r w:rsidRPr="002A5CD1">
            <w:rPr>
              <w:rStyle w:val="Numeropagina"/>
              <w:rFonts w:ascii="Trebuchet MS" w:hAnsi="Trebuchet MS"/>
              <w:sz w:val="16"/>
              <w:szCs w:val="16"/>
            </w:rPr>
            <w:instrText xml:space="preserve"> NUMPAGES </w:instrText>
          </w:r>
          <w:r w:rsidRPr="002A5CD1">
            <w:rPr>
              <w:rStyle w:val="Numeropagina"/>
              <w:rFonts w:ascii="Trebuchet MS" w:hAnsi="Trebuchet MS"/>
              <w:sz w:val="16"/>
              <w:szCs w:val="16"/>
            </w:rPr>
            <w:fldChar w:fldCharType="separate"/>
          </w:r>
          <w:r w:rsidR="00491903">
            <w:rPr>
              <w:rStyle w:val="Numeropagina"/>
              <w:rFonts w:ascii="Trebuchet MS" w:hAnsi="Trebuchet MS"/>
              <w:noProof/>
              <w:sz w:val="16"/>
              <w:szCs w:val="16"/>
            </w:rPr>
            <w:t>4</w:t>
          </w:r>
          <w:r w:rsidRPr="002A5CD1">
            <w:rPr>
              <w:rStyle w:val="Numeropagina"/>
              <w:rFonts w:ascii="Trebuchet MS" w:hAnsi="Trebuchet MS"/>
              <w:sz w:val="16"/>
              <w:szCs w:val="16"/>
            </w:rPr>
            <w:fldChar w:fldCharType="end"/>
          </w:r>
          <w:r w:rsidRPr="002A5CD1">
            <w:rPr>
              <w:rStyle w:val="Numeropagina"/>
              <w:rFonts w:ascii="Trebuchet MS" w:hAnsi="Trebuchet MS"/>
              <w:i/>
              <w:sz w:val="16"/>
              <w:szCs w:val="16"/>
            </w:rPr>
            <w:t xml:space="preserve"> </w:t>
          </w:r>
        </w:p>
      </w:tc>
    </w:tr>
  </w:tbl>
  <w:p w:rsidR="00DD4158" w:rsidRDefault="00DD415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193" w:rsidRDefault="00E47193">
      <w:r>
        <w:separator/>
      </w:r>
    </w:p>
  </w:footnote>
  <w:footnote w:type="continuationSeparator" w:id="0">
    <w:p w:rsidR="00E47193" w:rsidRDefault="00E47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152A"/>
    <w:multiLevelType w:val="hybridMultilevel"/>
    <w:tmpl w:val="2E80521A"/>
    <w:lvl w:ilvl="0" w:tplc="00000024">
      <w:start w:val="3"/>
      <w:numFmt w:val="bullet"/>
      <w:lvlText w:val="-"/>
      <w:lvlJc w:val="left"/>
      <w:pPr>
        <w:ind w:left="720" w:hanging="360"/>
      </w:pPr>
      <w:rPr>
        <w:rFonts w:ascii="Trebuchet MS" w:hAnsi="Trebuchet MS" w:cs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F5C41"/>
    <w:multiLevelType w:val="hybridMultilevel"/>
    <w:tmpl w:val="DBCEF0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C6CBC"/>
    <w:multiLevelType w:val="hybridMultilevel"/>
    <w:tmpl w:val="60669E9E"/>
    <w:lvl w:ilvl="0" w:tplc="05980BC2">
      <w:start w:val="109"/>
      <w:numFmt w:val="bullet"/>
      <w:lvlText w:val="-"/>
      <w:lvlJc w:val="left"/>
      <w:pPr>
        <w:ind w:left="72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1A63"/>
    <w:multiLevelType w:val="hybridMultilevel"/>
    <w:tmpl w:val="0712ABC0"/>
    <w:lvl w:ilvl="0" w:tplc="E19244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8807B1"/>
    <w:multiLevelType w:val="hybridMultilevel"/>
    <w:tmpl w:val="2BAA70A0"/>
    <w:lvl w:ilvl="0" w:tplc="19DA1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416D46"/>
    <w:multiLevelType w:val="hybridMultilevel"/>
    <w:tmpl w:val="2BAA70A0"/>
    <w:lvl w:ilvl="0" w:tplc="19DA1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47F35"/>
    <w:multiLevelType w:val="hybridMultilevel"/>
    <w:tmpl w:val="F29E6090"/>
    <w:lvl w:ilvl="0" w:tplc="3F8C5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66DD6"/>
    <w:multiLevelType w:val="hybridMultilevel"/>
    <w:tmpl w:val="0100A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C5201"/>
    <w:multiLevelType w:val="hybridMultilevel"/>
    <w:tmpl w:val="686ED0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C02593"/>
    <w:multiLevelType w:val="multilevel"/>
    <w:tmpl w:val="5F107C4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0">
    <w:nsid w:val="3B3769D2"/>
    <w:multiLevelType w:val="hybridMultilevel"/>
    <w:tmpl w:val="2BAA70A0"/>
    <w:lvl w:ilvl="0" w:tplc="19DA12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EB72C6"/>
    <w:multiLevelType w:val="hybridMultilevel"/>
    <w:tmpl w:val="85CA0D5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435C36"/>
    <w:multiLevelType w:val="hybridMultilevel"/>
    <w:tmpl w:val="2EAE2FFE"/>
    <w:lvl w:ilvl="0" w:tplc="3F8C56F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245E08"/>
    <w:multiLevelType w:val="hybridMultilevel"/>
    <w:tmpl w:val="63B22E7C"/>
    <w:lvl w:ilvl="0" w:tplc="AEFEB9F4">
      <w:start w:val="1"/>
      <w:numFmt w:val="lowerLetter"/>
      <w:pStyle w:val="puntoelencolettere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0D3954"/>
    <w:multiLevelType w:val="multilevel"/>
    <w:tmpl w:val="1E04F5C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5">
    <w:nsid w:val="55B70B33"/>
    <w:multiLevelType w:val="hybridMultilevel"/>
    <w:tmpl w:val="91BC4472"/>
    <w:lvl w:ilvl="0" w:tplc="3F8C5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C56A85"/>
    <w:multiLevelType w:val="hybridMultilevel"/>
    <w:tmpl w:val="8DEC3AD2"/>
    <w:lvl w:ilvl="0" w:tplc="D736B98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227AEB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4E0E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9CB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424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F6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7CF9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AEB4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DCB1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60836"/>
    <w:multiLevelType w:val="hybridMultilevel"/>
    <w:tmpl w:val="85CA0D5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AB5B8F"/>
    <w:multiLevelType w:val="hybridMultilevel"/>
    <w:tmpl w:val="70980C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5D0E14"/>
    <w:multiLevelType w:val="hybridMultilevel"/>
    <w:tmpl w:val="85CA0D5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1"/>
  </w:num>
  <w:num w:numId="5">
    <w:abstractNumId w:val="17"/>
  </w:num>
  <w:num w:numId="6">
    <w:abstractNumId w:val="13"/>
  </w:num>
  <w:num w:numId="7">
    <w:abstractNumId w:val="13"/>
  </w:num>
  <w:num w:numId="8">
    <w:abstractNumId w:val="13"/>
  </w:num>
  <w:num w:numId="9">
    <w:abstractNumId w:val="12"/>
  </w:num>
  <w:num w:numId="10">
    <w:abstractNumId w:val="18"/>
  </w:num>
  <w:num w:numId="11">
    <w:abstractNumId w:val="15"/>
  </w:num>
  <w:num w:numId="12">
    <w:abstractNumId w:val="6"/>
  </w:num>
  <w:num w:numId="13">
    <w:abstractNumId w:val="7"/>
  </w:num>
  <w:num w:numId="14">
    <w:abstractNumId w:val="5"/>
  </w:num>
  <w:num w:numId="15">
    <w:abstractNumId w:val="4"/>
  </w:num>
  <w:num w:numId="16">
    <w:abstractNumId w:val="10"/>
  </w:num>
  <w:num w:numId="17">
    <w:abstractNumId w:val="3"/>
  </w:num>
  <w:num w:numId="18">
    <w:abstractNumId w:val="9"/>
  </w:num>
  <w:num w:numId="19">
    <w:abstractNumId w:val="14"/>
  </w:num>
  <w:num w:numId="20">
    <w:abstractNumId w:val="2"/>
  </w:num>
  <w:num w:numId="21">
    <w:abstractNumId w:val="8"/>
  </w:num>
  <w:num w:numId="22">
    <w:abstractNumId w:val="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6B1"/>
    <w:rsid w:val="000220DA"/>
    <w:rsid w:val="00051CBE"/>
    <w:rsid w:val="000647A3"/>
    <w:rsid w:val="00086E89"/>
    <w:rsid w:val="000F3BDE"/>
    <w:rsid w:val="001049EA"/>
    <w:rsid w:val="00113D43"/>
    <w:rsid w:val="00130357"/>
    <w:rsid w:val="00135485"/>
    <w:rsid w:val="0014754C"/>
    <w:rsid w:val="001549B8"/>
    <w:rsid w:val="00162DDE"/>
    <w:rsid w:val="001815C9"/>
    <w:rsid w:val="00182266"/>
    <w:rsid w:val="001E27D1"/>
    <w:rsid w:val="001F2ACE"/>
    <w:rsid w:val="00213BFA"/>
    <w:rsid w:val="00226893"/>
    <w:rsid w:val="00233C1B"/>
    <w:rsid w:val="002446C4"/>
    <w:rsid w:val="002536D4"/>
    <w:rsid w:val="00266270"/>
    <w:rsid w:val="002666BC"/>
    <w:rsid w:val="00270210"/>
    <w:rsid w:val="002919AF"/>
    <w:rsid w:val="002A3781"/>
    <w:rsid w:val="002A5DE8"/>
    <w:rsid w:val="002D7A78"/>
    <w:rsid w:val="002E4F7C"/>
    <w:rsid w:val="002E5A6D"/>
    <w:rsid w:val="002F4E38"/>
    <w:rsid w:val="00311539"/>
    <w:rsid w:val="0031213E"/>
    <w:rsid w:val="00334F36"/>
    <w:rsid w:val="003668D0"/>
    <w:rsid w:val="003755BA"/>
    <w:rsid w:val="00382DFA"/>
    <w:rsid w:val="00397F09"/>
    <w:rsid w:val="003A3C4C"/>
    <w:rsid w:val="003D65A6"/>
    <w:rsid w:val="003F6CAC"/>
    <w:rsid w:val="00416317"/>
    <w:rsid w:val="00421BF8"/>
    <w:rsid w:val="0043174E"/>
    <w:rsid w:val="00441557"/>
    <w:rsid w:val="004505DE"/>
    <w:rsid w:val="00460D42"/>
    <w:rsid w:val="00491903"/>
    <w:rsid w:val="004B30CC"/>
    <w:rsid w:val="004B4E65"/>
    <w:rsid w:val="004B6F51"/>
    <w:rsid w:val="00507323"/>
    <w:rsid w:val="005118A1"/>
    <w:rsid w:val="005219D1"/>
    <w:rsid w:val="005345FF"/>
    <w:rsid w:val="00553192"/>
    <w:rsid w:val="005570F2"/>
    <w:rsid w:val="00574D35"/>
    <w:rsid w:val="00592ABA"/>
    <w:rsid w:val="00594B5C"/>
    <w:rsid w:val="005B3BE6"/>
    <w:rsid w:val="005B5E68"/>
    <w:rsid w:val="005E7E2D"/>
    <w:rsid w:val="00607D97"/>
    <w:rsid w:val="006346B1"/>
    <w:rsid w:val="00645201"/>
    <w:rsid w:val="0065180E"/>
    <w:rsid w:val="006722C4"/>
    <w:rsid w:val="006928AA"/>
    <w:rsid w:val="00695BF2"/>
    <w:rsid w:val="006962C3"/>
    <w:rsid w:val="006B1FA8"/>
    <w:rsid w:val="006B6EA3"/>
    <w:rsid w:val="006D0B33"/>
    <w:rsid w:val="006D51E2"/>
    <w:rsid w:val="006F5FA7"/>
    <w:rsid w:val="007152C4"/>
    <w:rsid w:val="0072376F"/>
    <w:rsid w:val="00744EC3"/>
    <w:rsid w:val="007648C9"/>
    <w:rsid w:val="007812AE"/>
    <w:rsid w:val="00784C12"/>
    <w:rsid w:val="00785347"/>
    <w:rsid w:val="00795260"/>
    <w:rsid w:val="007A57D7"/>
    <w:rsid w:val="007A763C"/>
    <w:rsid w:val="007B02D6"/>
    <w:rsid w:val="007B2C23"/>
    <w:rsid w:val="007B6436"/>
    <w:rsid w:val="007C34B8"/>
    <w:rsid w:val="007E6AE6"/>
    <w:rsid w:val="007F69AC"/>
    <w:rsid w:val="00812EBB"/>
    <w:rsid w:val="00816269"/>
    <w:rsid w:val="00826255"/>
    <w:rsid w:val="00844F09"/>
    <w:rsid w:val="00855B2F"/>
    <w:rsid w:val="0086023B"/>
    <w:rsid w:val="008B70D8"/>
    <w:rsid w:val="008B7DBE"/>
    <w:rsid w:val="008D2852"/>
    <w:rsid w:val="008D2FB7"/>
    <w:rsid w:val="008E3169"/>
    <w:rsid w:val="008F4055"/>
    <w:rsid w:val="00904DA0"/>
    <w:rsid w:val="00954B67"/>
    <w:rsid w:val="009661A7"/>
    <w:rsid w:val="009B0E91"/>
    <w:rsid w:val="009B1DBA"/>
    <w:rsid w:val="009B65D2"/>
    <w:rsid w:val="009D0140"/>
    <w:rsid w:val="009D544A"/>
    <w:rsid w:val="009E56F8"/>
    <w:rsid w:val="009F73E8"/>
    <w:rsid w:val="00A56476"/>
    <w:rsid w:val="00A635E9"/>
    <w:rsid w:val="00A6708B"/>
    <w:rsid w:val="00A81C8E"/>
    <w:rsid w:val="00AE1794"/>
    <w:rsid w:val="00AE45AA"/>
    <w:rsid w:val="00B15116"/>
    <w:rsid w:val="00B35B9D"/>
    <w:rsid w:val="00B468A1"/>
    <w:rsid w:val="00B63408"/>
    <w:rsid w:val="00B838BE"/>
    <w:rsid w:val="00B908D9"/>
    <w:rsid w:val="00B931B2"/>
    <w:rsid w:val="00B9414D"/>
    <w:rsid w:val="00BA227E"/>
    <w:rsid w:val="00BB6BB0"/>
    <w:rsid w:val="00BE307A"/>
    <w:rsid w:val="00BE4F20"/>
    <w:rsid w:val="00BF1C69"/>
    <w:rsid w:val="00C0051B"/>
    <w:rsid w:val="00C1705B"/>
    <w:rsid w:val="00C17982"/>
    <w:rsid w:val="00C238C4"/>
    <w:rsid w:val="00C32FEA"/>
    <w:rsid w:val="00C34456"/>
    <w:rsid w:val="00C7043D"/>
    <w:rsid w:val="00C86FF5"/>
    <w:rsid w:val="00C91A6D"/>
    <w:rsid w:val="00C93012"/>
    <w:rsid w:val="00CA7643"/>
    <w:rsid w:val="00CF6F44"/>
    <w:rsid w:val="00D06416"/>
    <w:rsid w:val="00D20CAC"/>
    <w:rsid w:val="00D232E3"/>
    <w:rsid w:val="00D413F0"/>
    <w:rsid w:val="00D46565"/>
    <w:rsid w:val="00D519F7"/>
    <w:rsid w:val="00D67367"/>
    <w:rsid w:val="00D7019D"/>
    <w:rsid w:val="00D80307"/>
    <w:rsid w:val="00D97342"/>
    <w:rsid w:val="00DA3E48"/>
    <w:rsid w:val="00DB2C1F"/>
    <w:rsid w:val="00DC0981"/>
    <w:rsid w:val="00DD4158"/>
    <w:rsid w:val="00DE087D"/>
    <w:rsid w:val="00DF1640"/>
    <w:rsid w:val="00DF31B5"/>
    <w:rsid w:val="00E02658"/>
    <w:rsid w:val="00E15A6E"/>
    <w:rsid w:val="00E25BBC"/>
    <w:rsid w:val="00E47193"/>
    <w:rsid w:val="00E60344"/>
    <w:rsid w:val="00F04BF1"/>
    <w:rsid w:val="00F056F6"/>
    <w:rsid w:val="00F164EA"/>
    <w:rsid w:val="00F3189F"/>
    <w:rsid w:val="00F91B7A"/>
    <w:rsid w:val="00FA1EB4"/>
    <w:rsid w:val="00FA2B93"/>
    <w:rsid w:val="00FC4376"/>
    <w:rsid w:val="00FE28AF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04BF1"/>
    <w:rPr>
      <w:rFonts w:asciiTheme="majorHAnsi" w:hAnsiTheme="majorHAnsi"/>
      <w:szCs w:val="24"/>
    </w:rPr>
  </w:style>
  <w:style w:type="paragraph" w:styleId="Titolo1">
    <w:name w:val="heading 1"/>
    <w:basedOn w:val="Normale"/>
    <w:next w:val="Normale"/>
    <w:qFormat/>
    <w:rsid w:val="00D413F0"/>
    <w:pPr>
      <w:keepNext/>
      <w:outlineLvl w:val="0"/>
    </w:pPr>
    <w:rPr>
      <w:rFonts w:ascii="Calibri" w:hAnsi="Calibri"/>
      <w:b/>
      <w:bCs/>
    </w:rPr>
  </w:style>
  <w:style w:type="paragraph" w:styleId="Titolo2">
    <w:name w:val="heading 2"/>
    <w:aliases w:val="2 headline,h,CAPITOLO,Titolo 2.v,Titolo 2 (3E),Paspastyle 2,H2,Nome Paragrafo,cap2,ITT t2,PA Major Section,TE Heading 2,Livello 4,h2,heading 2,l2,Arial 12 Fett Kursiv,GPH Heading 2,GPH Heading 21,GPH Heading 22,GPH Heading 23,GPH Heading 24"/>
    <w:basedOn w:val="Normale"/>
    <w:next w:val="Normale"/>
    <w:qFormat/>
    <w:pPr>
      <w:keepNext/>
      <w:spacing w:line="360" w:lineRule="auto"/>
      <w:ind w:left="7020"/>
      <w:outlineLvl w:val="1"/>
    </w:pPr>
    <w:rPr>
      <w:b/>
      <w:bCs/>
    </w:rPr>
  </w:style>
  <w:style w:type="paragraph" w:styleId="Titolo3">
    <w:name w:val="heading 3"/>
    <w:aliases w:val="3 bullet,b,2,h3,Titolo 3.V,Arial 12 Fett,Unterabschnitt,3m,heading 3,Verdana 12 Fett,Titolo 3 (3E),Paspastyle 3,H3,Richiamo"/>
    <w:basedOn w:val="Normale"/>
    <w:next w:val="Normale"/>
    <w:qFormat/>
    <w:pPr>
      <w:keepNext/>
      <w:jc w:val="center"/>
      <w:outlineLvl w:val="2"/>
    </w:pPr>
    <w:rPr>
      <w:b/>
      <w:bCs/>
      <w:sz w:val="28"/>
    </w:rPr>
  </w:style>
  <w:style w:type="paragraph" w:styleId="Titolo4">
    <w:name w:val="heading 4"/>
    <w:aliases w:val="4 dash,d,3,PUNTATO,Titolo 4.V,Paspastyle 4,Richiamo2"/>
    <w:basedOn w:val="Normale"/>
    <w:next w:val="Normale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Paspastyle 5"/>
    <w:basedOn w:val="Titolo4"/>
    <w:next w:val="Normale"/>
    <w:link w:val="Titolo5Carattere"/>
    <w:qFormat/>
    <w:rsid w:val="005B3BE6"/>
    <w:pPr>
      <w:keepNext w:val="0"/>
      <w:widowControl w:val="0"/>
      <w:adjustRightInd w:val="0"/>
      <w:spacing w:before="320" w:line="300" w:lineRule="exact"/>
      <w:ind w:left="2232" w:hanging="792"/>
      <w:contextualSpacing/>
      <w:jc w:val="both"/>
      <w:textAlignment w:val="baseline"/>
      <w:outlineLvl w:val="4"/>
    </w:pPr>
    <w:rPr>
      <w:rFonts w:ascii="Trebuchet MS" w:hAnsi="Trebuchet MS"/>
      <w:b w:val="0"/>
      <w:bCs w:val="0"/>
      <w:i/>
      <w:smallCaps/>
      <w:noProof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llegatotitolo2">
    <w:name w:val="Allegato titolo 2"/>
    <w:basedOn w:val="Normale"/>
    <w:pPr>
      <w:spacing w:before="80" w:after="80" w:line="360" w:lineRule="auto"/>
      <w:jc w:val="both"/>
    </w:pPr>
    <w:rPr>
      <w:szCs w:val="20"/>
    </w:rPr>
  </w:style>
  <w:style w:type="paragraph" w:customStyle="1" w:styleId="puntoelencolettere">
    <w:name w:val="punto elenco lettere"/>
    <w:basedOn w:val="Normale"/>
    <w:pPr>
      <w:numPr>
        <w:numId w:val="1"/>
      </w:numPr>
    </w:pPr>
  </w:style>
  <w:style w:type="paragraph" w:styleId="Corpotesto">
    <w:name w:val="Body Text"/>
    <w:basedOn w:val="Normale"/>
    <w:pPr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rPr>
      <w:szCs w:val="20"/>
    </w:rPr>
  </w:style>
  <w:style w:type="character" w:styleId="Rimandonotaapidipagina">
    <w:name w:val="footnote reference"/>
    <w:rPr>
      <w:vertAlign w:val="superscript"/>
    </w:rPr>
  </w:style>
  <w:style w:type="paragraph" w:styleId="Corpodeltesto3">
    <w:name w:val="Body Text 3"/>
    <w:basedOn w:val="Normale"/>
    <w:pPr>
      <w:jc w:val="center"/>
    </w:pPr>
    <w:rPr>
      <w:b/>
      <w:sz w:val="28"/>
    </w:rPr>
  </w:style>
  <w:style w:type="character" w:styleId="Numeropagina">
    <w:name w:val="page number"/>
    <w:basedOn w:val="Carpredefinitoparagrafo"/>
  </w:style>
  <w:style w:type="paragraph" w:customStyle="1" w:styleId="titolo">
    <w:name w:val="titolo"/>
    <w:basedOn w:val="Normale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rFonts w:ascii="Bookman Old Style" w:hAnsi="Bookman Old Style"/>
      <w:b/>
      <w:i/>
      <w:szCs w:val="20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customStyle="1" w:styleId="Titolocopertina">
    <w:name w:val="Titolo copertina"/>
    <w:basedOn w:val="Normale"/>
    <w:autoRedefine/>
    <w:rsid w:val="00FE28AF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60" w:lineRule="auto"/>
      <w:ind w:left="708"/>
      <w:jc w:val="center"/>
    </w:pPr>
    <w:rPr>
      <w:rFonts w:ascii="Trebuchet MS" w:hAnsi="Trebuchet MS"/>
      <w:caps/>
      <w:sz w:val="24"/>
      <w:szCs w:val="28"/>
    </w:rPr>
  </w:style>
  <w:style w:type="character" w:customStyle="1" w:styleId="PidipaginaCarattere">
    <w:name w:val="Piè di pagina Carattere"/>
    <w:link w:val="Pidipagina"/>
    <w:rsid w:val="00844F09"/>
    <w:rPr>
      <w:rFonts w:ascii="Book Antiqua" w:hAnsi="Book Antiqua"/>
      <w:sz w:val="22"/>
      <w:szCs w:val="24"/>
    </w:rPr>
  </w:style>
  <w:style w:type="character" w:customStyle="1" w:styleId="Titolo5Carattere">
    <w:name w:val="Titolo 5 Carattere"/>
    <w:aliases w:val="5 sub-bullet Carattere,sb Carattere,4 Carattere,Paspastyle 5 Carattere"/>
    <w:link w:val="Titolo5"/>
    <w:rsid w:val="005B3BE6"/>
    <w:rPr>
      <w:rFonts w:ascii="Trebuchet MS" w:hAnsi="Trebuchet MS"/>
      <w:i/>
      <w:smallCaps/>
      <w:noProof/>
      <w:sz w:val="22"/>
      <w:szCs w:val="22"/>
    </w:rPr>
  </w:style>
  <w:style w:type="paragraph" w:customStyle="1" w:styleId="testo2">
    <w:name w:val="testo2"/>
    <w:basedOn w:val="Titolo2"/>
    <w:rsid w:val="005B3BE6"/>
    <w:pPr>
      <w:keepNext w:val="0"/>
      <w:widowControl w:val="0"/>
      <w:numPr>
        <w:ilvl w:val="1"/>
      </w:numPr>
      <w:adjustRightInd w:val="0"/>
      <w:spacing w:after="120" w:line="300" w:lineRule="exact"/>
      <w:ind w:left="7020"/>
      <w:contextualSpacing/>
      <w:jc w:val="both"/>
      <w:textAlignment w:val="baseline"/>
      <w:outlineLvl w:val="9"/>
    </w:pPr>
    <w:rPr>
      <w:rFonts w:ascii="Trebuchet MS" w:hAnsi="Trebuchet MS"/>
      <w:b w:val="0"/>
      <w:bCs w:val="0"/>
      <w:smallCaps/>
      <w:noProof/>
      <w:szCs w:val="20"/>
    </w:rPr>
  </w:style>
  <w:style w:type="paragraph" w:styleId="Mappadocumento">
    <w:name w:val="Document Map"/>
    <w:basedOn w:val="Normale"/>
    <w:link w:val="MappadocumentoCarattere"/>
    <w:rsid w:val="0065180E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rsid w:val="0065180E"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link w:val="TestofumettoCarattere"/>
    <w:rsid w:val="00C32F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C32FEA"/>
    <w:rPr>
      <w:rFonts w:ascii="Tahoma" w:hAnsi="Tahoma" w:cs="Tahoma"/>
      <w:sz w:val="16"/>
      <w:szCs w:val="16"/>
    </w:rPr>
  </w:style>
  <w:style w:type="paragraph" w:customStyle="1" w:styleId="TitoloPrincipale">
    <w:name w:val="Titolo Principale"/>
    <w:basedOn w:val="Normale"/>
    <w:qFormat/>
    <w:rsid w:val="00C238C4"/>
    <w:pPr>
      <w:spacing w:before="120" w:after="120" w:line="360" w:lineRule="auto"/>
      <w:jc w:val="both"/>
    </w:pPr>
    <w:rPr>
      <w:rFonts w:ascii="Trebuchet MS" w:hAnsi="Trebuchet MS"/>
      <w:sz w:val="28"/>
      <w:szCs w:val="20"/>
    </w:rPr>
  </w:style>
  <w:style w:type="paragraph" w:styleId="Paragrafoelenco">
    <w:name w:val="List Paragraph"/>
    <w:basedOn w:val="Normale"/>
    <w:uiPriority w:val="34"/>
    <w:qFormat/>
    <w:rsid w:val="005118A1"/>
    <w:pPr>
      <w:ind w:left="708"/>
    </w:pPr>
  </w:style>
  <w:style w:type="character" w:customStyle="1" w:styleId="TestonotaapidipaginaCarattere">
    <w:name w:val="Testo nota a piè di pagina Carattere"/>
    <w:link w:val="Testonotaapidipagina"/>
    <w:rsid w:val="008E3169"/>
    <w:rPr>
      <w:rFonts w:ascii="Book Antiqua" w:hAnsi="Book Antiqu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413F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rsid w:val="00D413F0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413F0"/>
    <w:rPr>
      <w:color w:val="0000FF" w:themeColor="hyperlink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B9414D"/>
    <w:pPr>
      <w:widowControl w:val="0"/>
      <w:spacing w:line="300" w:lineRule="exact"/>
      <w:jc w:val="both"/>
    </w:pPr>
    <w:rPr>
      <w:rFonts w:ascii="Trebuchet MS" w:hAnsi="Trebuchet MS"/>
      <w:i/>
      <w:color w:val="0000FF"/>
      <w:szCs w:val="20"/>
    </w:rPr>
  </w:style>
  <w:style w:type="character" w:customStyle="1" w:styleId="CorsivobluCarattere">
    <w:name w:val="Corsivo blu Carattere"/>
    <w:link w:val="Corsivoblu"/>
    <w:rsid w:val="00B9414D"/>
    <w:rPr>
      <w:rFonts w:ascii="Trebuchet MS" w:hAnsi="Trebuchet MS"/>
      <w:i/>
      <w:color w:val="0000FF"/>
    </w:rPr>
  </w:style>
  <w:style w:type="character" w:styleId="Rimandocommento">
    <w:name w:val="annotation reference"/>
    <w:basedOn w:val="Carpredefinitoparagrafo"/>
    <w:rsid w:val="007C34B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7C34B8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7C34B8"/>
    <w:rPr>
      <w:rFonts w:asciiTheme="majorHAnsi" w:hAnsiTheme="majorHAnsi"/>
    </w:rPr>
  </w:style>
  <w:style w:type="paragraph" w:styleId="Soggettocommento">
    <w:name w:val="annotation subject"/>
    <w:basedOn w:val="Testocommento"/>
    <w:next w:val="Testocommento"/>
    <w:link w:val="SoggettocommentoCarattere"/>
    <w:rsid w:val="007C34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7C34B8"/>
    <w:rPr>
      <w:rFonts w:asciiTheme="majorHAnsi" w:hAnsiTheme="majorHAns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04BF1"/>
    <w:rPr>
      <w:rFonts w:asciiTheme="majorHAnsi" w:hAnsiTheme="majorHAnsi"/>
      <w:szCs w:val="24"/>
    </w:rPr>
  </w:style>
  <w:style w:type="paragraph" w:styleId="Titolo1">
    <w:name w:val="heading 1"/>
    <w:basedOn w:val="Normale"/>
    <w:next w:val="Normale"/>
    <w:qFormat/>
    <w:rsid w:val="00D413F0"/>
    <w:pPr>
      <w:keepNext/>
      <w:outlineLvl w:val="0"/>
    </w:pPr>
    <w:rPr>
      <w:rFonts w:ascii="Calibri" w:hAnsi="Calibri"/>
      <w:b/>
      <w:bCs/>
    </w:rPr>
  </w:style>
  <w:style w:type="paragraph" w:styleId="Titolo2">
    <w:name w:val="heading 2"/>
    <w:aliases w:val="2 headline,h,CAPITOLO,Titolo 2.v,Titolo 2 (3E),Paspastyle 2,H2,Nome Paragrafo,cap2,ITT t2,PA Major Section,TE Heading 2,Livello 4,h2,heading 2,l2,Arial 12 Fett Kursiv,GPH Heading 2,GPH Heading 21,GPH Heading 22,GPH Heading 23,GPH Heading 24"/>
    <w:basedOn w:val="Normale"/>
    <w:next w:val="Normale"/>
    <w:qFormat/>
    <w:pPr>
      <w:keepNext/>
      <w:spacing w:line="360" w:lineRule="auto"/>
      <w:ind w:left="7020"/>
      <w:outlineLvl w:val="1"/>
    </w:pPr>
    <w:rPr>
      <w:b/>
      <w:bCs/>
    </w:rPr>
  </w:style>
  <w:style w:type="paragraph" w:styleId="Titolo3">
    <w:name w:val="heading 3"/>
    <w:aliases w:val="3 bullet,b,2,h3,Titolo 3.V,Arial 12 Fett,Unterabschnitt,3m,heading 3,Verdana 12 Fett,Titolo 3 (3E),Paspastyle 3,H3,Richiamo"/>
    <w:basedOn w:val="Normale"/>
    <w:next w:val="Normale"/>
    <w:qFormat/>
    <w:pPr>
      <w:keepNext/>
      <w:jc w:val="center"/>
      <w:outlineLvl w:val="2"/>
    </w:pPr>
    <w:rPr>
      <w:b/>
      <w:bCs/>
      <w:sz w:val="28"/>
    </w:rPr>
  </w:style>
  <w:style w:type="paragraph" w:styleId="Titolo4">
    <w:name w:val="heading 4"/>
    <w:aliases w:val="4 dash,d,3,PUNTATO,Titolo 4.V,Paspastyle 4,Richiamo2"/>
    <w:basedOn w:val="Normale"/>
    <w:next w:val="Normale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Paspastyle 5"/>
    <w:basedOn w:val="Titolo4"/>
    <w:next w:val="Normale"/>
    <w:link w:val="Titolo5Carattere"/>
    <w:qFormat/>
    <w:rsid w:val="005B3BE6"/>
    <w:pPr>
      <w:keepNext w:val="0"/>
      <w:widowControl w:val="0"/>
      <w:adjustRightInd w:val="0"/>
      <w:spacing w:before="320" w:line="300" w:lineRule="exact"/>
      <w:ind w:left="2232" w:hanging="792"/>
      <w:contextualSpacing/>
      <w:jc w:val="both"/>
      <w:textAlignment w:val="baseline"/>
      <w:outlineLvl w:val="4"/>
    </w:pPr>
    <w:rPr>
      <w:rFonts w:ascii="Trebuchet MS" w:hAnsi="Trebuchet MS"/>
      <w:b w:val="0"/>
      <w:bCs w:val="0"/>
      <w:i/>
      <w:smallCaps/>
      <w:noProof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llegatotitolo2">
    <w:name w:val="Allegato titolo 2"/>
    <w:basedOn w:val="Normale"/>
    <w:pPr>
      <w:spacing w:before="80" w:after="80" w:line="360" w:lineRule="auto"/>
      <w:jc w:val="both"/>
    </w:pPr>
    <w:rPr>
      <w:szCs w:val="20"/>
    </w:rPr>
  </w:style>
  <w:style w:type="paragraph" w:customStyle="1" w:styleId="puntoelencolettere">
    <w:name w:val="punto elenco lettere"/>
    <w:basedOn w:val="Normale"/>
    <w:pPr>
      <w:numPr>
        <w:numId w:val="1"/>
      </w:numPr>
    </w:pPr>
  </w:style>
  <w:style w:type="paragraph" w:styleId="Corpotesto">
    <w:name w:val="Body Text"/>
    <w:basedOn w:val="Normale"/>
    <w:pPr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rPr>
      <w:szCs w:val="20"/>
    </w:rPr>
  </w:style>
  <w:style w:type="character" w:styleId="Rimandonotaapidipagina">
    <w:name w:val="footnote reference"/>
    <w:rPr>
      <w:vertAlign w:val="superscript"/>
    </w:rPr>
  </w:style>
  <w:style w:type="paragraph" w:styleId="Corpodeltesto3">
    <w:name w:val="Body Text 3"/>
    <w:basedOn w:val="Normale"/>
    <w:pPr>
      <w:jc w:val="center"/>
    </w:pPr>
    <w:rPr>
      <w:b/>
      <w:sz w:val="28"/>
    </w:rPr>
  </w:style>
  <w:style w:type="character" w:styleId="Numeropagina">
    <w:name w:val="page number"/>
    <w:basedOn w:val="Carpredefinitoparagrafo"/>
  </w:style>
  <w:style w:type="paragraph" w:customStyle="1" w:styleId="titolo">
    <w:name w:val="titolo"/>
    <w:basedOn w:val="Normale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rFonts w:ascii="Bookman Old Style" w:hAnsi="Bookman Old Style"/>
      <w:b/>
      <w:i/>
      <w:szCs w:val="20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customStyle="1" w:styleId="Titolocopertina">
    <w:name w:val="Titolo copertina"/>
    <w:basedOn w:val="Normale"/>
    <w:autoRedefine/>
    <w:rsid w:val="00FE28AF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60" w:lineRule="auto"/>
      <w:ind w:left="708"/>
      <w:jc w:val="center"/>
    </w:pPr>
    <w:rPr>
      <w:rFonts w:ascii="Trebuchet MS" w:hAnsi="Trebuchet MS"/>
      <w:caps/>
      <w:sz w:val="24"/>
      <w:szCs w:val="28"/>
    </w:rPr>
  </w:style>
  <w:style w:type="character" w:customStyle="1" w:styleId="PidipaginaCarattere">
    <w:name w:val="Piè di pagina Carattere"/>
    <w:link w:val="Pidipagina"/>
    <w:rsid w:val="00844F09"/>
    <w:rPr>
      <w:rFonts w:ascii="Book Antiqua" w:hAnsi="Book Antiqua"/>
      <w:sz w:val="22"/>
      <w:szCs w:val="24"/>
    </w:rPr>
  </w:style>
  <w:style w:type="character" w:customStyle="1" w:styleId="Titolo5Carattere">
    <w:name w:val="Titolo 5 Carattere"/>
    <w:aliases w:val="5 sub-bullet Carattere,sb Carattere,4 Carattere,Paspastyle 5 Carattere"/>
    <w:link w:val="Titolo5"/>
    <w:rsid w:val="005B3BE6"/>
    <w:rPr>
      <w:rFonts w:ascii="Trebuchet MS" w:hAnsi="Trebuchet MS"/>
      <w:i/>
      <w:smallCaps/>
      <w:noProof/>
      <w:sz w:val="22"/>
      <w:szCs w:val="22"/>
    </w:rPr>
  </w:style>
  <w:style w:type="paragraph" w:customStyle="1" w:styleId="testo2">
    <w:name w:val="testo2"/>
    <w:basedOn w:val="Titolo2"/>
    <w:rsid w:val="005B3BE6"/>
    <w:pPr>
      <w:keepNext w:val="0"/>
      <w:widowControl w:val="0"/>
      <w:numPr>
        <w:ilvl w:val="1"/>
      </w:numPr>
      <w:adjustRightInd w:val="0"/>
      <w:spacing w:after="120" w:line="300" w:lineRule="exact"/>
      <w:ind w:left="7020"/>
      <w:contextualSpacing/>
      <w:jc w:val="both"/>
      <w:textAlignment w:val="baseline"/>
      <w:outlineLvl w:val="9"/>
    </w:pPr>
    <w:rPr>
      <w:rFonts w:ascii="Trebuchet MS" w:hAnsi="Trebuchet MS"/>
      <w:b w:val="0"/>
      <w:bCs w:val="0"/>
      <w:smallCaps/>
      <w:noProof/>
      <w:szCs w:val="20"/>
    </w:rPr>
  </w:style>
  <w:style w:type="paragraph" w:styleId="Mappadocumento">
    <w:name w:val="Document Map"/>
    <w:basedOn w:val="Normale"/>
    <w:link w:val="MappadocumentoCarattere"/>
    <w:rsid w:val="0065180E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rsid w:val="0065180E"/>
    <w:rPr>
      <w:rFonts w:ascii="Tahoma" w:hAnsi="Tahoma" w:cs="Tahoma"/>
      <w:sz w:val="16"/>
      <w:szCs w:val="16"/>
    </w:rPr>
  </w:style>
  <w:style w:type="paragraph" w:styleId="Testofumetto">
    <w:name w:val="Balloon Text"/>
    <w:basedOn w:val="Normale"/>
    <w:link w:val="TestofumettoCarattere"/>
    <w:rsid w:val="00C32F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C32FEA"/>
    <w:rPr>
      <w:rFonts w:ascii="Tahoma" w:hAnsi="Tahoma" w:cs="Tahoma"/>
      <w:sz w:val="16"/>
      <w:szCs w:val="16"/>
    </w:rPr>
  </w:style>
  <w:style w:type="paragraph" w:customStyle="1" w:styleId="TitoloPrincipale">
    <w:name w:val="Titolo Principale"/>
    <w:basedOn w:val="Normale"/>
    <w:qFormat/>
    <w:rsid w:val="00C238C4"/>
    <w:pPr>
      <w:spacing w:before="120" w:after="120" w:line="360" w:lineRule="auto"/>
      <w:jc w:val="both"/>
    </w:pPr>
    <w:rPr>
      <w:rFonts w:ascii="Trebuchet MS" w:hAnsi="Trebuchet MS"/>
      <w:sz w:val="28"/>
      <w:szCs w:val="20"/>
    </w:rPr>
  </w:style>
  <w:style w:type="paragraph" w:styleId="Paragrafoelenco">
    <w:name w:val="List Paragraph"/>
    <w:basedOn w:val="Normale"/>
    <w:uiPriority w:val="34"/>
    <w:qFormat/>
    <w:rsid w:val="005118A1"/>
    <w:pPr>
      <w:ind w:left="708"/>
    </w:pPr>
  </w:style>
  <w:style w:type="character" w:customStyle="1" w:styleId="TestonotaapidipaginaCarattere">
    <w:name w:val="Testo nota a piè di pagina Carattere"/>
    <w:link w:val="Testonotaapidipagina"/>
    <w:rsid w:val="008E3169"/>
    <w:rPr>
      <w:rFonts w:ascii="Book Antiqua" w:hAnsi="Book Antiqu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413F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rsid w:val="00D413F0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413F0"/>
    <w:rPr>
      <w:color w:val="0000FF" w:themeColor="hyperlink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B9414D"/>
    <w:pPr>
      <w:widowControl w:val="0"/>
      <w:spacing w:line="300" w:lineRule="exact"/>
      <w:jc w:val="both"/>
    </w:pPr>
    <w:rPr>
      <w:rFonts w:ascii="Trebuchet MS" w:hAnsi="Trebuchet MS"/>
      <w:i/>
      <w:color w:val="0000FF"/>
      <w:szCs w:val="20"/>
    </w:rPr>
  </w:style>
  <w:style w:type="character" w:customStyle="1" w:styleId="CorsivobluCarattere">
    <w:name w:val="Corsivo blu Carattere"/>
    <w:link w:val="Corsivoblu"/>
    <w:rsid w:val="00B9414D"/>
    <w:rPr>
      <w:rFonts w:ascii="Trebuchet MS" w:hAnsi="Trebuchet MS"/>
      <w:i/>
      <w:color w:val="0000FF"/>
    </w:rPr>
  </w:style>
  <w:style w:type="character" w:styleId="Rimandocommento">
    <w:name w:val="annotation reference"/>
    <w:basedOn w:val="Carpredefinitoparagrafo"/>
    <w:rsid w:val="007C34B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7C34B8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7C34B8"/>
    <w:rPr>
      <w:rFonts w:asciiTheme="majorHAnsi" w:hAnsiTheme="majorHAnsi"/>
    </w:rPr>
  </w:style>
  <w:style w:type="paragraph" w:styleId="Soggettocommento">
    <w:name w:val="annotation subject"/>
    <w:basedOn w:val="Testocommento"/>
    <w:next w:val="Testocommento"/>
    <w:link w:val="SoggettocommentoCarattere"/>
    <w:rsid w:val="007C34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7C34B8"/>
    <w:rPr>
      <w:rFonts w:asciiTheme="majorHAnsi" w:hAnsiTheme="maj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871CD-796A-4E39-8BCE-3E684C06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499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2017-02-01T09:50:00Z</dcterms:created>
  <dcterms:modified xsi:type="dcterms:W3CDTF">2017-02-08T07:59:00Z</dcterms:modified>
</cp:coreProperties>
</file>